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AD3B">
      <w:pPr>
        <w:jc w:val="center"/>
        <w:rPr>
          <w:rFonts w:hint="eastAsia" w:eastAsia="宋体"/>
          <w:b/>
          <w:bCs/>
          <w:sz w:val="36"/>
          <w:szCs w:val="36"/>
          <w:lang w:val="en-US" w:eastAsia="zh-CN"/>
        </w:rPr>
      </w:pPr>
      <w:r>
        <w:rPr>
          <w:rFonts w:hint="eastAsia"/>
          <w:b/>
          <w:bCs/>
          <w:sz w:val="36"/>
          <w:szCs w:val="36"/>
        </w:rPr>
        <w:t>审稿专家意见及编辑部要求</w:t>
      </w:r>
      <w:r>
        <w:rPr>
          <w:rFonts w:hint="eastAsia"/>
          <w:b/>
          <w:bCs/>
          <w:sz w:val="36"/>
          <w:szCs w:val="36"/>
          <w:lang w:val="en-US" w:eastAsia="zh-CN"/>
        </w:rPr>
        <w:t>答复</w:t>
      </w:r>
    </w:p>
    <w:p w14:paraId="69097389">
      <w:pPr>
        <w:rPr>
          <w:rFonts w:hint="eastAsia" w:hAnsi="仿宋" w:eastAsia="仿宋"/>
          <w:b/>
          <w:sz w:val="24"/>
          <w:lang w:val="en-US" w:eastAsia="zh-CN"/>
        </w:rPr>
      </w:pPr>
    </w:p>
    <w:p w14:paraId="272CDB8F">
      <w:pPr>
        <w:rPr>
          <w:rFonts w:hint="eastAsia" w:hAnsi="仿宋" w:eastAsia="仿宋"/>
          <w:b/>
          <w:sz w:val="24"/>
          <w:lang w:val="en-US" w:eastAsia="zh-CN"/>
        </w:rPr>
      </w:pPr>
      <w:r>
        <w:rPr>
          <w:rFonts w:hint="eastAsia" w:hAnsi="仿宋" w:eastAsia="仿宋"/>
          <w:b/>
          <w:sz w:val="24"/>
          <w:lang w:val="en-US" w:eastAsia="zh-CN"/>
        </w:rPr>
        <w:t>文章编号：</w:t>
      </w:r>
    </w:p>
    <w:p w14:paraId="68B30626">
      <w:pPr>
        <w:rPr>
          <w:rFonts w:hint="eastAsia" w:hAnsi="仿宋" w:eastAsia="仿宋"/>
          <w:b/>
          <w:sz w:val="24"/>
          <w:lang w:val="en-US" w:eastAsia="zh-CN"/>
        </w:rPr>
      </w:pPr>
      <w:r>
        <w:rPr>
          <w:rFonts w:hint="eastAsia" w:hAnsi="仿宋" w:eastAsia="仿宋"/>
          <w:b/>
          <w:sz w:val="24"/>
          <w:lang w:val="en-US" w:eastAsia="zh-CN"/>
        </w:rPr>
        <w:t>文章名称：</w:t>
      </w:r>
    </w:p>
    <w:p w14:paraId="67E0C11F">
      <w:pPr>
        <w:rPr>
          <w:rFonts w:hint="default" w:hAnsi="仿宋" w:eastAsia="仿宋"/>
          <w:b/>
          <w:sz w:val="24"/>
          <w:lang w:val="en-US" w:eastAsia="zh-CN"/>
        </w:rPr>
      </w:pPr>
      <w:r>
        <w:rPr>
          <w:rFonts w:hint="eastAsia" w:hAnsi="仿宋" w:eastAsia="仿宋"/>
          <w:b/>
          <w:sz w:val="24"/>
          <w:lang w:val="en-US" w:eastAsia="zh-CN"/>
        </w:rPr>
        <w:t>第一作者：</w:t>
      </w:r>
    </w:p>
    <w:p w14:paraId="672256BB"/>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7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811CEE">
            <w:pPr>
              <w:rPr>
                <w:rFonts w:hint="eastAsia" w:hAnsi="仿宋" w:eastAsia="仿宋"/>
                <w:b/>
                <w:sz w:val="24"/>
                <w:lang w:eastAsia="zh-CN"/>
              </w:rPr>
            </w:pPr>
            <w:r>
              <w:rPr>
                <w:rFonts w:hint="eastAsia" w:hAnsi="仿宋" w:eastAsia="仿宋"/>
                <w:b/>
                <w:sz w:val="24"/>
              </w:rPr>
              <w:t>第一位审稿专家意见</w:t>
            </w:r>
            <w:r>
              <w:rPr>
                <w:rFonts w:hint="eastAsia" w:hAnsi="仿宋" w:eastAsia="仿宋"/>
                <w:b/>
                <w:sz w:val="24"/>
                <w:lang w:eastAsia="zh-CN"/>
              </w:rPr>
              <w:t>（</w:t>
            </w:r>
            <w:r>
              <w:rPr>
                <w:rFonts w:hint="eastAsia" w:hAnsi="仿宋" w:eastAsia="仿宋"/>
                <w:b/>
                <w:sz w:val="24"/>
                <w:lang w:val="en-US" w:eastAsia="zh-CN"/>
              </w:rPr>
              <w:t>请将审稿意见粘贴</w:t>
            </w:r>
            <w:r>
              <w:rPr>
                <w:rFonts w:hint="eastAsia" w:hAnsi="仿宋" w:eastAsia="仿宋"/>
                <w:b/>
                <w:sz w:val="24"/>
                <w:lang w:eastAsia="zh-CN"/>
              </w:rPr>
              <w:t>）</w:t>
            </w:r>
          </w:p>
        </w:tc>
      </w:tr>
      <w:tr w14:paraId="65A9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22" w:type="dxa"/>
          </w:tcPr>
          <w:p w14:paraId="30C64068">
            <w:pPr>
              <w:rPr>
                <w:rFonts w:hint="eastAsia" w:hAnsi="仿宋" w:eastAsia="仿宋"/>
                <w:b/>
                <w:sz w:val="24"/>
                <w:lang w:val="en-US" w:eastAsia="zh-CN"/>
              </w:rPr>
            </w:pPr>
            <w:r>
              <w:rPr>
                <w:rFonts w:hint="eastAsia" w:hAnsi="仿宋" w:eastAsia="仿宋"/>
                <w:b/>
                <w:sz w:val="24"/>
                <w:lang w:val="en-US" w:eastAsia="zh-CN"/>
              </w:rPr>
              <w:t>1.</w:t>
            </w:r>
          </w:p>
          <w:p w14:paraId="5776E348">
            <w:pPr>
              <w:rPr>
                <w:rFonts w:hint="eastAsia" w:hAnsi="仿宋" w:eastAsia="仿宋"/>
                <w:b/>
                <w:color w:val="0070C0"/>
                <w:sz w:val="24"/>
              </w:rPr>
            </w:pPr>
            <w:r>
              <w:rPr>
                <w:rFonts w:hint="eastAsia" w:hAnsi="仿宋" w:eastAsia="仿宋"/>
                <w:b/>
                <w:color w:val="0070C0"/>
                <w:sz w:val="24"/>
              </w:rPr>
              <w:t>回复：</w:t>
            </w:r>
          </w:p>
          <w:p w14:paraId="0BBE0BAD">
            <w:pPr>
              <w:rPr>
                <w:rFonts w:hint="eastAsia" w:hAnsi="仿宋" w:eastAsia="仿宋"/>
                <w:b/>
                <w:sz w:val="24"/>
              </w:rPr>
            </w:pPr>
            <w:r>
              <w:rPr>
                <w:rFonts w:hint="eastAsia" w:hAnsi="仿宋" w:eastAsia="仿宋"/>
                <w:b/>
                <w:sz w:val="24"/>
                <w:lang w:val="en-US" w:eastAsia="zh-CN"/>
              </w:rPr>
              <w:t>2.</w:t>
            </w:r>
          </w:p>
          <w:p w14:paraId="4AD383CB">
            <w:pPr>
              <w:rPr>
                <w:rFonts w:hint="eastAsia" w:hAnsi="仿宋" w:eastAsia="仿宋"/>
                <w:b/>
                <w:color w:val="0070C0"/>
                <w:sz w:val="24"/>
              </w:rPr>
            </w:pPr>
            <w:r>
              <w:rPr>
                <w:rFonts w:hint="eastAsia" w:hAnsi="仿宋" w:eastAsia="仿宋"/>
                <w:b/>
                <w:color w:val="0070C0"/>
                <w:sz w:val="24"/>
              </w:rPr>
              <w:t>回复：</w:t>
            </w:r>
          </w:p>
          <w:p w14:paraId="10DD6E38">
            <w:pPr>
              <w:rPr>
                <w:rFonts w:hint="eastAsia" w:hAnsi="仿宋" w:eastAsia="仿宋"/>
                <w:b/>
                <w:sz w:val="24"/>
              </w:rPr>
            </w:pPr>
            <w:r>
              <w:rPr>
                <w:rFonts w:hint="eastAsia" w:hAnsi="仿宋" w:eastAsia="仿宋"/>
                <w:b/>
                <w:sz w:val="24"/>
              </w:rPr>
              <w:t>3</w:t>
            </w:r>
            <w:r>
              <w:rPr>
                <w:rFonts w:hint="eastAsia" w:hAnsi="仿宋" w:eastAsia="仿宋"/>
                <w:b/>
                <w:sz w:val="24"/>
                <w:lang w:eastAsia="zh-CN"/>
              </w:rPr>
              <w:t>.</w:t>
            </w:r>
            <w:r>
              <w:rPr>
                <w:rFonts w:hint="eastAsia" w:hAnsi="仿宋" w:eastAsia="仿宋"/>
                <w:b/>
                <w:sz w:val="24"/>
              </w:rPr>
              <w:t xml:space="preserve"> </w:t>
            </w:r>
          </w:p>
          <w:p w14:paraId="53194298">
            <w:pPr>
              <w:rPr>
                <w:rFonts w:hint="eastAsia" w:hAnsi="仿宋" w:eastAsia="仿宋"/>
                <w:b/>
                <w:color w:val="0070C0"/>
                <w:sz w:val="24"/>
              </w:rPr>
            </w:pPr>
            <w:r>
              <w:rPr>
                <w:rFonts w:hint="eastAsia" w:hAnsi="仿宋" w:eastAsia="仿宋"/>
                <w:b/>
                <w:color w:val="0070C0"/>
                <w:sz w:val="24"/>
              </w:rPr>
              <w:t>回复：</w:t>
            </w:r>
          </w:p>
          <w:p w14:paraId="5FBF876D">
            <w:pPr>
              <w:rPr>
                <w:rFonts w:hint="eastAsia" w:hAnsi="仿宋" w:eastAsia="仿宋"/>
                <w:b/>
                <w:sz w:val="24"/>
                <w:lang w:val="en-US" w:eastAsia="zh-CN"/>
              </w:rPr>
            </w:pPr>
            <w:r>
              <w:rPr>
                <w:rFonts w:hint="eastAsia" w:hAnsi="仿宋" w:eastAsia="仿宋"/>
                <w:b/>
                <w:sz w:val="24"/>
                <w:lang w:val="en-US" w:eastAsia="zh-CN"/>
              </w:rPr>
              <w:t>......</w:t>
            </w:r>
          </w:p>
          <w:p w14:paraId="39DA27AC">
            <w:pPr>
              <w:rPr>
                <w:rFonts w:hint="default" w:hAnsi="仿宋" w:eastAsia="仿宋"/>
                <w:b/>
                <w:color w:val="0070C0"/>
                <w:sz w:val="24"/>
                <w:lang w:val="en-US" w:eastAsia="zh-CN"/>
              </w:rPr>
            </w:pPr>
          </w:p>
        </w:tc>
      </w:tr>
      <w:tr w14:paraId="3C37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08E6F31">
            <w:pPr>
              <w:rPr>
                <w:rFonts w:hAnsi="仿宋" w:eastAsia="仿宋"/>
                <w:b/>
                <w:sz w:val="24"/>
              </w:rPr>
            </w:pPr>
            <w:r>
              <w:rPr>
                <w:rFonts w:hint="eastAsia" w:hAnsi="仿宋" w:eastAsia="仿宋"/>
                <w:b/>
                <w:sz w:val="24"/>
              </w:rPr>
              <w:t>第二位审稿专家意见</w:t>
            </w:r>
            <w:r>
              <w:rPr>
                <w:rFonts w:hint="eastAsia" w:hAnsi="仿宋" w:eastAsia="仿宋"/>
                <w:b/>
                <w:sz w:val="24"/>
                <w:lang w:eastAsia="zh-CN"/>
              </w:rPr>
              <w:t>（</w:t>
            </w:r>
            <w:r>
              <w:rPr>
                <w:rFonts w:hint="eastAsia" w:hAnsi="仿宋" w:eastAsia="仿宋"/>
                <w:b/>
                <w:sz w:val="24"/>
                <w:lang w:val="en-US" w:eastAsia="zh-CN"/>
              </w:rPr>
              <w:t>请将审稿意见粘贴</w:t>
            </w:r>
            <w:r>
              <w:rPr>
                <w:rFonts w:hint="eastAsia" w:hAnsi="仿宋" w:eastAsia="仿宋"/>
                <w:b/>
                <w:sz w:val="24"/>
                <w:lang w:eastAsia="zh-CN"/>
              </w:rPr>
              <w:t>）</w:t>
            </w:r>
          </w:p>
        </w:tc>
      </w:tr>
      <w:tr w14:paraId="6150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4FC69D">
            <w:pPr>
              <w:rPr>
                <w:rFonts w:hint="eastAsia" w:hAnsi="仿宋" w:eastAsia="仿宋"/>
                <w:b/>
                <w:sz w:val="24"/>
                <w:lang w:val="en-US" w:eastAsia="zh-CN"/>
              </w:rPr>
            </w:pPr>
            <w:r>
              <w:rPr>
                <w:rFonts w:hint="eastAsia" w:hAnsi="仿宋" w:eastAsia="仿宋"/>
                <w:b/>
                <w:sz w:val="24"/>
              </w:rPr>
              <w:t>1</w:t>
            </w:r>
            <w:r>
              <w:rPr>
                <w:rFonts w:hint="eastAsia" w:hAnsi="仿宋" w:eastAsia="仿宋"/>
                <w:b/>
                <w:sz w:val="24"/>
                <w:lang w:val="en-US" w:eastAsia="zh-CN"/>
              </w:rPr>
              <w:t>.</w:t>
            </w:r>
          </w:p>
          <w:p w14:paraId="5F8EEDF4">
            <w:pPr>
              <w:rPr>
                <w:rFonts w:hAnsi="仿宋" w:eastAsia="仿宋"/>
                <w:b/>
                <w:sz w:val="24"/>
              </w:rPr>
            </w:pPr>
            <w:r>
              <w:rPr>
                <w:rFonts w:hint="eastAsia" w:hAnsi="仿宋" w:eastAsia="仿宋"/>
                <w:b/>
                <w:color w:val="0070C0"/>
                <w:sz w:val="24"/>
              </w:rPr>
              <w:t>回复：</w:t>
            </w:r>
          </w:p>
          <w:p w14:paraId="6F08F526">
            <w:pPr>
              <w:rPr>
                <w:rFonts w:hint="eastAsia" w:hAnsi="仿宋" w:eastAsia="仿宋"/>
                <w:b/>
                <w:sz w:val="24"/>
                <w:lang w:eastAsia="zh-CN"/>
              </w:rPr>
            </w:pPr>
            <w:r>
              <w:rPr>
                <w:rFonts w:hint="eastAsia" w:hAnsi="仿宋" w:eastAsia="仿宋"/>
                <w:b/>
                <w:sz w:val="24"/>
              </w:rPr>
              <w:t>2</w:t>
            </w:r>
            <w:r>
              <w:rPr>
                <w:rFonts w:hint="eastAsia" w:hAnsi="仿宋" w:eastAsia="仿宋"/>
                <w:b/>
                <w:sz w:val="24"/>
                <w:lang w:val="en-US" w:eastAsia="zh-CN"/>
              </w:rPr>
              <w:t>.</w:t>
            </w:r>
          </w:p>
          <w:p w14:paraId="7957E788">
            <w:pPr>
              <w:numPr>
                <w:ilvl w:val="0"/>
                <w:numId w:val="0"/>
              </w:numPr>
              <w:rPr>
                <w:rFonts w:hAnsi="仿宋" w:eastAsia="仿宋"/>
                <w:b/>
                <w:color w:val="0070C0"/>
                <w:sz w:val="24"/>
              </w:rPr>
            </w:pPr>
            <w:r>
              <w:rPr>
                <w:rFonts w:hint="eastAsia" w:hAnsi="仿宋" w:eastAsia="仿宋"/>
                <w:b/>
                <w:color w:val="0070C0"/>
                <w:sz w:val="24"/>
              </w:rPr>
              <w:t>回复：</w:t>
            </w:r>
          </w:p>
          <w:p w14:paraId="444EDA1A">
            <w:pPr>
              <w:rPr>
                <w:rFonts w:hAnsi="仿宋" w:eastAsia="仿宋"/>
                <w:b/>
                <w:sz w:val="24"/>
              </w:rPr>
            </w:pPr>
            <w:r>
              <w:rPr>
                <w:rFonts w:hint="eastAsia" w:hAnsi="仿宋" w:eastAsia="仿宋"/>
                <w:b/>
                <w:sz w:val="24"/>
                <w:lang w:val="en-US" w:eastAsia="zh-CN"/>
              </w:rPr>
              <w:t>3.</w:t>
            </w:r>
          </w:p>
          <w:p w14:paraId="75D38859">
            <w:pPr>
              <w:pStyle w:val="20"/>
              <w:spacing w:line="360" w:lineRule="auto"/>
              <w:ind w:firstLine="0" w:firstLineChars="0"/>
              <w:rPr>
                <w:rFonts w:hint="default" w:hAnsi="仿宋" w:eastAsia="仿宋"/>
                <w:b/>
                <w:color w:val="0070C0"/>
                <w:sz w:val="24"/>
                <w:lang w:val="en-US" w:eastAsia="zh-CN"/>
              </w:rPr>
            </w:pPr>
            <w:r>
              <w:rPr>
                <w:rFonts w:hint="eastAsia" w:hAnsi="仿宋" w:eastAsia="仿宋"/>
                <w:b/>
                <w:color w:val="0070C0"/>
                <w:sz w:val="24"/>
              </w:rPr>
              <w:t>回复：</w:t>
            </w:r>
          </w:p>
          <w:p w14:paraId="0B0A94FE">
            <w:pPr>
              <w:rPr>
                <w:rFonts w:hAnsi="仿宋" w:eastAsia="仿宋"/>
                <w:b/>
                <w:sz w:val="24"/>
              </w:rPr>
            </w:pPr>
          </w:p>
        </w:tc>
      </w:tr>
      <w:tr w14:paraId="7E29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701A2072">
            <w:pPr>
              <w:rPr>
                <w:rFonts w:hAnsi="仿宋" w:eastAsia="仿宋"/>
                <w:b/>
                <w:sz w:val="24"/>
              </w:rPr>
            </w:pPr>
            <w:r>
              <w:rPr>
                <w:rFonts w:hint="eastAsia" w:hAnsi="仿宋" w:eastAsia="仿宋"/>
                <w:b/>
                <w:sz w:val="24"/>
              </w:rPr>
              <w:t>第</w:t>
            </w:r>
            <w:r>
              <w:rPr>
                <w:rFonts w:hint="eastAsia" w:hAnsi="仿宋" w:eastAsia="仿宋"/>
                <w:b/>
                <w:sz w:val="24"/>
                <w:lang w:val="en-US" w:eastAsia="zh-CN"/>
              </w:rPr>
              <w:t>三</w:t>
            </w:r>
            <w:r>
              <w:rPr>
                <w:rFonts w:hint="eastAsia" w:hAnsi="仿宋" w:eastAsia="仿宋"/>
                <w:b/>
                <w:sz w:val="24"/>
              </w:rPr>
              <w:t>位审稿专家</w:t>
            </w:r>
            <w:r>
              <w:rPr>
                <w:rFonts w:hint="eastAsia" w:hAnsi="仿宋" w:eastAsia="仿宋"/>
                <w:b/>
                <w:sz w:val="24"/>
                <w:lang w:val="en-US" w:eastAsia="zh-CN"/>
              </w:rPr>
              <w:t>或编辑</w:t>
            </w:r>
            <w:r>
              <w:rPr>
                <w:rFonts w:hint="eastAsia" w:hAnsi="仿宋" w:eastAsia="仿宋"/>
                <w:b/>
                <w:sz w:val="24"/>
              </w:rPr>
              <w:t>意见</w:t>
            </w:r>
            <w:r>
              <w:rPr>
                <w:rFonts w:hint="eastAsia" w:hAnsi="仿宋" w:eastAsia="仿宋"/>
                <w:b/>
                <w:sz w:val="24"/>
                <w:lang w:eastAsia="zh-CN"/>
              </w:rPr>
              <w:t>（</w:t>
            </w:r>
            <w:r>
              <w:rPr>
                <w:rFonts w:hint="eastAsia" w:hAnsi="仿宋" w:eastAsia="仿宋"/>
                <w:b/>
                <w:sz w:val="24"/>
                <w:lang w:val="en-US" w:eastAsia="zh-CN"/>
              </w:rPr>
              <w:t>请将审稿意见粘贴</w:t>
            </w:r>
            <w:r>
              <w:rPr>
                <w:rFonts w:hint="eastAsia" w:hAnsi="仿宋" w:eastAsia="仿宋"/>
                <w:b/>
                <w:sz w:val="24"/>
                <w:lang w:eastAsia="zh-CN"/>
              </w:rPr>
              <w:t>）</w:t>
            </w:r>
          </w:p>
        </w:tc>
      </w:tr>
      <w:tr w14:paraId="534F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F0F3930">
            <w:pPr>
              <w:rPr>
                <w:rFonts w:hint="eastAsia" w:hAnsi="仿宋" w:eastAsia="仿宋"/>
                <w:b/>
                <w:sz w:val="24"/>
                <w:lang w:val="en-US" w:eastAsia="zh-CN"/>
              </w:rPr>
            </w:pPr>
            <w:r>
              <w:rPr>
                <w:rFonts w:hint="eastAsia" w:hAnsi="仿宋" w:eastAsia="仿宋"/>
                <w:b/>
                <w:sz w:val="24"/>
              </w:rPr>
              <w:t>1</w:t>
            </w:r>
            <w:r>
              <w:rPr>
                <w:rFonts w:hint="eastAsia" w:hAnsi="仿宋" w:eastAsia="仿宋"/>
                <w:b/>
                <w:sz w:val="24"/>
                <w:lang w:val="en-US" w:eastAsia="zh-CN"/>
              </w:rPr>
              <w:t>.</w:t>
            </w:r>
          </w:p>
          <w:p w14:paraId="3F8F453D">
            <w:pPr>
              <w:rPr>
                <w:rFonts w:hAnsi="仿宋" w:eastAsia="仿宋"/>
                <w:b/>
                <w:sz w:val="24"/>
              </w:rPr>
            </w:pPr>
            <w:r>
              <w:rPr>
                <w:rFonts w:hint="eastAsia" w:hAnsi="仿宋" w:eastAsia="仿宋"/>
                <w:b/>
                <w:color w:val="0070C0"/>
                <w:sz w:val="24"/>
              </w:rPr>
              <w:t>回复：</w:t>
            </w:r>
          </w:p>
          <w:p w14:paraId="5C2089E5">
            <w:pPr>
              <w:rPr>
                <w:rFonts w:hint="eastAsia" w:hAnsi="仿宋" w:eastAsia="仿宋"/>
                <w:b/>
                <w:sz w:val="24"/>
                <w:lang w:eastAsia="zh-CN"/>
              </w:rPr>
            </w:pPr>
            <w:r>
              <w:rPr>
                <w:rFonts w:hint="eastAsia" w:hAnsi="仿宋" w:eastAsia="仿宋"/>
                <w:b/>
                <w:sz w:val="24"/>
              </w:rPr>
              <w:t>2</w:t>
            </w:r>
            <w:r>
              <w:rPr>
                <w:rFonts w:hint="eastAsia" w:hAnsi="仿宋" w:eastAsia="仿宋"/>
                <w:b/>
                <w:sz w:val="24"/>
                <w:lang w:val="en-US" w:eastAsia="zh-CN"/>
              </w:rPr>
              <w:t>.</w:t>
            </w:r>
          </w:p>
          <w:p w14:paraId="269DEB49">
            <w:pPr>
              <w:numPr>
                <w:ilvl w:val="0"/>
                <w:numId w:val="0"/>
              </w:numPr>
              <w:rPr>
                <w:rFonts w:hAnsi="仿宋" w:eastAsia="仿宋"/>
                <w:b/>
                <w:color w:val="0070C0"/>
                <w:sz w:val="24"/>
              </w:rPr>
            </w:pPr>
            <w:r>
              <w:rPr>
                <w:rFonts w:hint="eastAsia" w:hAnsi="仿宋" w:eastAsia="仿宋"/>
                <w:b/>
                <w:color w:val="0070C0"/>
                <w:sz w:val="24"/>
              </w:rPr>
              <w:t>回复：</w:t>
            </w:r>
          </w:p>
          <w:p w14:paraId="62455C20">
            <w:pPr>
              <w:rPr>
                <w:rFonts w:hAnsi="仿宋" w:eastAsia="仿宋"/>
                <w:b/>
                <w:sz w:val="24"/>
              </w:rPr>
            </w:pPr>
            <w:r>
              <w:rPr>
                <w:rFonts w:hint="eastAsia" w:hAnsi="仿宋" w:eastAsia="仿宋"/>
                <w:b/>
                <w:sz w:val="24"/>
                <w:lang w:val="en-US" w:eastAsia="zh-CN"/>
              </w:rPr>
              <w:t>3.</w:t>
            </w:r>
          </w:p>
          <w:p w14:paraId="3A6DD5A3">
            <w:pPr>
              <w:pStyle w:val="20"/>
              <w:spacing w:line="360" w:lineRule="auto"/>
              <w:ind w:firstLine="0" w:firstLineChars="0"/>
              <w:rPr>
                <w:rFonts w:hint="default" w:hAnsi="仿宋" w:eastAsia="仿宋"/>
                <w:b/>
                <w:color w:val="0070C0"/>
                <w:sz w:val="24"/>
                <w:lang w:val="en-US" w:eastAsia="zh-CN"/>
              </w:rPr>
            </w:pPr>
            <w:r>
              <w:rPr>
                <w:rFonts w:hint="eastAsia" w:hAnsi="仿宋" w:eastAsia="仿宋"/>
                <w:b/>
                <w:color w:val="0070C0"/>
                <w:sz w:val="24"/>
              </w:rPr>
              <w:t>回复：</w:t>
            </w:r>
          </w:p>
          <w:p w14:paraId="27E1D379">
            <w:pPr>
              <w:rPr>
                <w:rFonts w:hAnsi="仿宋" w:eastAsia="仿宋"/>
                <w:b/>
                <w:sz w:val="24"/>
              </w:rPr>
            </w:pPr>
          </w:p>
        </w:tc>
      </w:tr>
      <w:tr w14:paraId="37C3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F23DFA">
            <w:pPr>
              <w:rPr>
                <w:rFonts w:hAnsi="仿宋" w:eastAsia="仿宋"/>
                <w:b/>
                <w:sz w:val="24"/>
              </w:rPr>
            </w:pPr>
            <w:r>
              <w:rPr>
                <w:rFonts w:hint="eastAsia" w:hAnsi="仿宋" w:eastAsia="仿宋"/>
                <w:b/>
                <w:sz w:val="24"/>
              </w:rPr>
              <w:t>编辑部要求</w:t>
            </w:r>
          </w:p>
        </w:tc>
      </w:tr>
      <w:tr w14:paraId="4F5F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3A7D49">
            <w:pPr>
              <w:numPr>
                <w:ilvl w:val="0"/>
                <w:numId w:val="1"/>
              </w:numPr>
              <w:rPr>
                <w:rFonts w:hint="eastAsia" w:hAnsi="仿宋" w:eastAsia="仿宋"/>
                <w:b/>
                <w:sz w:val="24"/>
              </w:rPr>
            </w:pPr>
            <w:r>
              <w:rPr>
                <w:rFonts w:hint="eastAsia" w:hAnsi="仿宋" w:eastAsia="仿宋"/>
                <w:b/>
                <w:sz w:val="24"/>
              </w:rPr>
              <w:t>已阅读本刊稿约，并按稿约要求撰写。</w:t>
            </w:r>
          </w:p>
          <w:p w14:paraId="22996570">
            <w:pPr>
              <w:numPr>
                <w:ilvl w:val="0"/>
                <w:numId w:val="0"/>
              </w:numPr>
              <w:rPr>
                <w:rFonts w:hAnsi="仿宋" w:eastAsia="仿宋"/>
                <w:b/>
                <w:sz w:val="24"/>
              </w:rPr>
            </w:pPr>
            <w:r>
              <w:rPr>
                <w:rFonts w:hint="eastAsia" w:hAnsi="仿宋" w:eastAsia="仿宋"/>
                <w:b/>
                <w:color w:val="0070C0"/>
                <w:sz w:val="24"/>
              </w:rPr>
              <w:t>回复：</w:t>
            </w:r>
          </w:p>
          <w:p w14:paraId="4863E7D3">
            <w:pPr>
              <w:numPr>
                <w:ilvl w:val="0"/>
                <w:numId w:val="1"/>
              </w:numPr>
              <w:rPr>
                <w:rFonts w:hint="eastAsia" w:hAnsi="仿宋" w:eastAsia="仿宋"/>
                <w:b/>
                <w:sz w:val="24"/>
                <w:lang w:val="en-US" w:eastAsia="zh-CN"/>
              </w:rPr>
            </w:pPr>
            <w:r>
              <w:rPr>
                <w:rFonts w:hint="eastAsia" w:hAnsi="仿宋" w:eastAsia="仿宋"/>
                <w:b/>
                <w:sz w:val="24"/>
              </w:rPr>
              <w:t>文题简明扼要，</w:t>
            </w:r>
            <w:r>
              <w:rPr>
                <w:rFonts w:hint="eastAsia" w:hAnsi="仿宋" w:eastAsia="仿宋"/>
                <w:b/>
                <w:sz w:val="24"/>
                <w:lang w:val="en-US" w:eastAsia="zh-CN"/>
              </w:rPr>
              <w:t>原则上不使用英文字母缩写词</w:t>
            </w:r>
            <w:r>
              <w:rPr>
                <w:rFonts w:hint="eastAsia" w:hAnsi="仿宋" w:eastAsia="仿宋"/>
                <w:b/>
                <w:sz w:val="24"/>
              </w:rPr>
              <w:t>。文章字数达4</w:t>
            </w:r>
            <w:r>
              <w:rPr>
                <w:rFonts w:hint="eastAsia" w:hAnsi="仿宋" w:eastAsia="仿宋"/>
                <w:b/>
                <w:sz w:val="24"/>
                <w:lang w:val="en-US" w:eastAsia="zh-CN"/>
              </w:rPr>
              <w:t xml:space="preserve"> </w:t>
            </w:r>
            <w:bookmarkStart w:id="0" w:name="_GoBack"/>
            <w:bookmarkEnd w:id="0"/>
            <w:r>
              <w:rPr>
                <w:rFonts w:hint="eastAsia" w:hAnsi="仿宋" w:eastAsia="仿宋"/>
                <w:b/>
                <w:sz w:val="24"/>
              </w:rPr>
              <w:t>000字以上</w:t>
            </w:r>
            <w:r>
              <w:rPr>
                <w:rFonts w:hint="eastAsia" w:hAnsi="仿宋" w:eastAsia="仿宋"/>
                <w:b/>
                <w:sz w:val="24"/>
                <w:lang w:eastAsia="zh-CN"/>
              </w:rPr>
              <w:t>，</w:t>
            </w:r>
            <w:r>
              <w:rPr>
                <w:rFonts w:hint="eastAsia" w:hAnsi="仿宋" w:eastAsia="仿宋"/>
                <w:b/>
                <w:sz w:val="24"/>
                <w:lang w:val="en-US" w:eastAsia="zh-CN"/>
              </w:rPr>
              <w:t>以不超过7 000字为宜。</w:t>
            </w:r>
          </w:p>
          <w:p w14:paraId="42C8034B">
            <w:pPr>
              <w:tabs>
                <w:tab w:val="left" w:pos="312"/>
              </w:tabs>
              <w:rPr>
                <w:rFonts w:hint="eastAsia" w:hAnsi="仿宋" w:eastAsia="仿宋"/>
                <w:b/>
                <w:color w:val="0070C0"/>
                <w:sz w:val="24"/>
              </w:rPr>
            </w:pPr>
            <w:r>
              <w:rPr>
                <w:rFonts w:hint="eastAsia" w:hAnsi="仿宋" w:eastAsia="仿宋"/>
                <w:b/>
                <w:color w:val="0070C0"/>
                <w:sz w:val="24"/>
              </w:rPr>
              <w:t>回复：</w:t>
            </w:r>
          </w:p>
          <w:p w14:paraId="6A7DF2B6">
            <w:pPr>
              <w:numPr>
                <w:ilvl w:val="0"/>
                <w:numId w:val="1"/>
              </w:numPr>
              <w:rPr>
                <w:rFonts w:hint="default" w:hAnsi="仿宋" w:eastAsia="仿宋"/>
                <w:b/>
                <w:sz w:val="24"/>
                <w:lang w:val="en-US" w:eastAsia="zh-CN"/>
              </w:rPr>
            </w:pPr>
            <w:r>
              <w:rPr>
                <w:rFonts w:hint="eastAsia" w:hAnsi="仿宋" w:eastAsia="仿宋"/>
                <w:b/>
                <w:sz w:val="24"/>
              </w:rPr>
              <w:t>作者不超过8位</w:t>
            </w:r>
            <w:r>
              <w:rPr>
                <w:rFonts w:hint="eastAsia" w:hAnsi="仿宋" w:eastAsia="仿宋"/>
                <w:b/>
                <w:sz w:val="24"/>
                <w:lang w:eastAsia="zh-CN"/>
              </w:rPr>
              <w:t>（</w:t>
            </w:r>
            <w:r>
              <w:rPr>
                <w:rFonts w:hint="eastAsia" w:hAnsi="仿宋" w:eastAsia="仿宋"/>
                <w:b/>
                <w:sz w:val="24"/>
                <w:lang w:val="en-US" w:eastAsia="zh-CN"/>
              </w:rPr>
              <w:t>除非多中心研究</w:t>
            </w:r>
            <w:r>
              <w:rPr>
                <w:rFonts w:hint="eastAsia" w:hAnsi="仿宋" w:eastAsia="仿宋"/>
                <w:b/>
                <w:sz w:val="24"/>
                <w:lang w:eastAsia="zh-CN"/>
              </w:rPr>
              <w:t>）</w:t>
            </w:r>
            <w:r>
              <w:rPr>
                <w:rFonts w:hint="eastAsia" w:hAnsi="仿宋" w:eastAsia="仿宋"/>
                <w:b/>
                <w:sz w:val="24"/>
              </w:rPr>
              <w:t>。</w:t>
            </w:r>
            <w:r>
              <w:rPr>
                <w:rFonts w:hint="eastAsia" w:hAnsi="仿宋" w:eastAsia="仿宋"/>
                <w:b/>
                <w:sz w:val="24"/>
                <w:lang w:val="en-US" w:eastAsia="zh-CN"/>
              </w:rPr>
              <w:t>作者单位要具体到科室。本刊不设并列第一作者和通信作者。作者排序和单位名称以清样签字为准，后续不得再修改。</w:t>
            </w:r>
          </w:p>
          <w:p w14:paraId="4C3D1EA8">
            <w:pPr>
              <w:tabs>
                <w:tab w:val="left" w:pos="312"/>
              </w:tabs>
              <w:rPr>
                <w:rFonts w:hint="eastAsia" w:hAnsi="仿宋" w:eastAsia="仿宋"/>
                <w:b/>
                <w:color w:val="0070C0"/>
                <w:sz w:val="24"/>
              </w:rPr>
            </w:pPr>
            <w:r>
              <w:rPr>
                <w:rFonts w:hint="eastAsia" w:hAnsi="仿宋" w:eastAsia="仿宋"/>
                <w:b/>
                <w:color w:val="0070C0"/>
                <w:sz w:val="24"/>
              </w:rPr>
              <w:t>回复：</w:t>
            </w:r>
          </w:p>
          <w:p w14:paraId="2A12C14E">
            <w:pPr>
              <w:numPr>
                <w:ilvl w:val="0"/>
                <w:numId w:val="1"/>
              </w:numPr>
              <w:rPr>
                <w:rFonts w:hAnsi="仿宋" w:eastAsia="仿宋"/>
                <w:b/>
                <w:sz w:val="24"/>
              </w:rPr>
            </w:pPr>
            <w:r>
              <w:rPr>
                <w:rFonts w:hint="eastAsia" w:hAnsi="仿宋" w:eastAsia="仿宋"/>
                <w:b/>
                <w:sz w:val="24"/>
              </w:rPr>
              <w:t>基金项目格式：中文名称（项目编号）。如有多个项目用“；”隔开。</w:t>
            </w:r>
          </w:p>
          <w:p w14:paraId="3C2143EF">
            <w:pPr>
              <w:numPr>
                <w:ilvl w:val="0"/>
                <w:numId w:val="0"/>
              </w:numPr>
              <w:ind w:leftChars="0"/>
              <w:rPr>
                <w:rFonts w:hint="default" w:hAnsi="仿宋" w:eastAsia="仿宋"/>
                <w:b/>
                <w:color w:val="0070C0"/>
                <w:sz w:val="24"/>
                <w:lang w:val="en-US" w:eastAsia="zh-CN"/>
              </w:rPr>
            </w:pPr>
            <w:r>
              <w:rPr>
                <w:rFonts w:hint="eastAsia" w:hAnsi="仿宋" w:eastAsia="仿宋"/>
                <w:b/>
                <w:color w:val="0070C0"/>
                <w:sz w:val="24"/>
                <w:lang w:val="en-US" w:eastAsia="zh-CN"/>
              </w:rPr>
              <w:t>回复：</w:t>
            </w:r>
          </w:p>
          <w:p w14:paraId="189110A1">
            <w:pPr>
              <w:numPr>
                <w:ilvl w:val="0"/>
                <w:numId w:val="1"/>
              </w:numPr>
              <w:ind w:left="0" w:leftChars="0" w:firstLine="0" w:firstLineChars="0"/>
              <w:rPr>
                <w:rFonts w:hint="eastAsia" w:cs="Times New Roman"/>
                <w:color w:val="231F20"/>
                <w:kern w:val="0"/>
                <w:sz w:val="24"/>
                <w:szCs w:val="24"/>
                <w:lang w:val="en-US" w:eastAsia="zh-CN"/>
              </w:rPr>
            </w:pPr>
            <w:r>
              <w:rPr>
                <w:rFonts w:hint="eastAsia" w:hAnsi="仿宋" w:eastAsia="仿宋"/>
                <w:b/>
                <w:sz w:val="24"/>
                <w:lang w:val="en-US" w:eastAsia="zh-CN"/>
              </w:rPr>
              <w:t>如果涉及统计学方法，表述可借鉴如下：</w:t>
            </w:r>
            <w:r>
              <w:rPr>
                <w:rFonts w:hint="eastAsia" w:ascii="宋体" w:hAnsi="宋体" w:eastAsia="宋体" w:cs="宋体"/>
                <w:b w:val="0"/>
                <w:color w:val="auto"/>
                <w:sz w:val="24"/>
                <w:lang w:val="en-US" w:eastAsia="zh-CN"/>
              </w:rPr>
              <w:t>采用SPSS 25.0统计数据。符合正态分布的计量资料以</w:t>
            </w:r>
            <w:r>
              <w:rPr>
                <w:rFonts w:ascii="Times New Roman" w:hAnsi="Times New Roman" w:eastAsia="宋体" w:cs="Times New Roman"/>
                <w:color w:val="auto"/>
                <w:sz w:val="24"/>
                <w:szCs w:val="24"/>
              </w:rPr>
              <w:sym w:font="Symbol" w:char="F060"/>
            </w:r>
            <w:r>
              <w:rPr>
                <w:rFonts w:ascii="Times New Roman" w:hAnsi="Times New Roman" w:eastAsia="宋体" w:cs="Times New Roman"/>
                <w:i/>
                <w:iCs/>
                <w:color w:val="auto"/>
                <w:sz w:val="24"/>
                <w:szCs w:val="24"/>
              </w:rPr>
              <w:t xml:space="preserve">x </w:t>
            </w:r>
            <w:r>
              <w:rPr>
                <w:rFonts w:ascii="Times New Roman" w:hAnsi="Times New Roman" w:cs="Times New Roman"/>
                <w:i/>
                <w:iCs/>
                <w:color w:val="auto"/>
                <w:sz w:val="24"/>
                <w:szCs w:val="24"/>
              </w:rPr>
              <w:t>± s</w:t>
            </w:r>
            <w:r>
              <w:rPr>
                <w:rFonts w:hint="eastAsia" w:ascii="宋体" w:hAnsi="宋体" w:eastAsia="宋体" w:cs="宋体"/>
                <w:b w:val="0"/>
                <w:color w:val="auto"/>
                <w:sz w:val="24"/>
                <w:lang w:val="en-US" w:eastAsia="zh-CN"/>
              </w:rPr>
              <w:t>表示，组间比较采用</w:t>
            </w:r>
            <w:r>
              <w:rPr>
                <w:rFonts w:hint="eastAsia" w:ascii="宋体" w:hAnsi="宋体" w:eastAsia="宋体" w:cs="宋体"/>
                <w:b w:val="0"/>
                <w:i/>
                <w:iCs/>
                <w:color w:val="auto"/>
                <w:sz w:val="24"/>
                <w:lang w:val="en-US" w:eastAsia="zh-CN"/>
              </w:rPr>
              <w:t>t</w:t>
            </w:r>
            <w:r>
              <w:rPr>
                <w:rFonts w:hint="eastAsia" w:ascii="宋体" w:hAnsi="宋体" w:eastAsia="宋体" w:cs="宋体"/>
                <w:b w:val="0"/>
                <w:color w:val="auto"/>
                <w:sz w:val="24"/>
                <w:lang w:val="en-US" w:eastAsia="zh-CN"/>
              </w:rPr>
              <w:t>检验；不符合正态分布的计量资料以</w:t>
            </w:r>
            <w:r>
              <w:rPr>
                <w:rFonts w:hint="eastAsia" w:hAnsi="仿宋" w:eastAsia="仿宋"/>
                <w:b w:val="0"/>
                <w:bCs/>
                <w:i/>
                <w:iCs/>
                <w:sz w:val="24"/>
                <w:lang w:val="en-US" w:eastAsia="zh-CN"/>
              </w:rPr>
              <w:t>M（Q1,Q3）</w:t>
            </w:r>
            <w:r>
              <w:rPr>
                <w:rFonts w:hint="eastAsia" w:ascii="宋体" w:hAnsi="宋体" w:eastAsia="宋体" w:cs="宋体"/>
                <w:b w:val="0"/>
                <w:color w:val="auto"/>
                <w:sz w:val="24"/>
                <w:lang w:val="en-US" w:eastAsia="zh-CN"/>
              </w:rPr>
              <w:t>表示，组间比较使用秩和检验；计数资料以</w:t>
            </w:r>
            <w:r>
              <w:rPr>
                <w:rFonts w:hint="eastAsia" w:ascii="宋体" w:hAnsi="宋体" w:cs="宋体"/>
                <w:b w:val="0"/>
                <w:color w:val="auto"/>
                <w:sz w:val="24"/>
                <w:lang w:val="en-US" w:eastAsia="zh-CN"/>
              </w:rPr>
              <w:t>人</w:t>
            </w:r>
            <w:r>
              <w:rPr>
                <w:rFonts w:hint="eastAsia" w:ascii="宋体" w:hAnsi="宋体" w:eastAsia="宋体" w:cs="宋体"/>
                <w:b w:val="0"/>
                <w:color w:val="auto"/>
                <w:sz w:val="24"/>
                <w:lang w:val="en-US" w:eastAsia="zh-CN"/>
              </w:rPr>
              <w:t>（%）表示，组间比较采用</w:t>
            </w:r>
            <w:r>
              <w:rPr>
                <w:rFonts w:ascii="Times New Roman" w:hAnsi="Times New Roman" w:cs="Times New Roman"/>
                <w:i/>
                <w:iCs/>
                <w:color w:val="231F20"/>
                <w:kern w:val="0"/>
                <w:sz w:val="24"/>
                <w:szCs w:val="24"/>
              </w:rPr>
              <w:t>χ</w:t>
            </w:r>
            <w:r>
              <w:rPr>
                <w:rFonts w:ascii="Times New Roman" w:hAnsi="Times New Roman" w:cs="Times New Roman"/>
                <w:i/>
                <w:iCs/>
                <w:color w:val="231F20"/>
                <w:kern w:val="0"/>
                <w:sz w:val="24"/>
                <w:szCs w:val="24"/>
                <w:vertAlign w:val="superscript"/>
              </w:rPr>
              <w:t>2</w:t>
            </w:r>
            <w:r>
              <w:rPr>
                <w:rFonts w:hint="eastAsia" w:ascii="宋体" w:hAnsi="宋体" w:eastAsia="宋体" w:cs="宋体"/>
                <w:b w:val="0"/>
                <w:color w:val="auto"/>
                <w:sz w:val="24"/>
                <w:lang w:val="en-US" w:eastAsia="zh-CN"/>
              </w:rPr>
              <w:t>检验或</w:t>
            </w:r>
            <w:r>
              <w:rPr>
                <w:rFonts w:hint="eastAsia" w:ascii="宋体" w:hAnsi="宋体" w:eastAsia="宋体" w:cs="宋体"/>
                <w:color w:val="auto"/>
                <w:kern w:val="2"/>
                <w:sz w:val="24"/>
                <w:szCs w:val="24"/>
                <w:lang w:val="en-US" w:eastAsia="zh-CN"/>
              </w:rPr>
              <w:t>Fishe</w:t>
            </w:r>
            <w:r>
              <w:rPr>
                <w:rFonts w:hint="eastAsia" w:ascii="宋体" w:hAnsi="宋体" w:cs="宋体"/>
                <w:color w:val="auto"/>
                <w:kern w:val="2"/>
                <w:sz w:val="24"/>
                <w:szCs w:val="24"/>
                <w:lang w:val="en-US" w:eastAsia="zh-CN"/>
              </w:rPr>
              <w:t>r</w:t>
            </w:r>
            <w:r>
              <w:rPr>
                <w:rFonts w:hint="eastAsia" w:ascii="宋体" w:hAnsi="宋体" w:eastAsia="宋体" w:cs="宋体"/>
                <w:b w:val="0"/>
                <w:color w:val="auto"/>
                <w:sz w:val="24"/>
                <w:lang w:val="en-US" w:eastAsia="zh-CN"/>
              </w:rPr>
              <w:t>确切概率法确切概率法。</w:t>
            </w:r>
            <w:r>
              <w:rPr>
                <w:rFonts w:ascii="Times New Roman" w:hAnsi="Times New Roman" w:cs="Times New Roman"/>
                <w:i/>
                <w:iCs/>
                <w:color w:val="231F20"/>
                <w:kern w:val="0"/>
                <w:sz w:val="24"/>
                <w:szCs w:val="24"/>
              </w:rPr>
              <w:t>P</w:t>
            </w:r>
            <w:r>
              <w:rPr>
                <w:rFonts w:hint="eastAsia" w:ascii="宋体" w:hAnsi="宋体" w:cs="宋体"/>
                <w:color w:val="231F20"/>
                <w:kern w:val="0"/>
                <w:sz w:val="24"/>
                <w:lang w:val="en-US" w:eastAsia="zh-CN"/>
              </w:rPr>
              <w:t>＜</w:t>
            </w:r>
            <w:r>
              <w:rPr>
                <w:rFonts w:ascii="Times New Roman" w:hAnsi="Times New Roman" w:cs="Times New Roman"/>
                <w:color w:val="231F20"/>
                <w:kern w:val="0"/>
                <w:sz w:val="24"/>
                <w:szCs w:val="24"/>
              </w:rPr>
              <w:t>0.05</w:t>
            </w:r>
            <w:r>
              <w:rPr>
                <w:rFonts w:hint="eastAsia" w:ascii="宋体" w:hAnsi="宋体" w:eastAsia="宋体" w:cs="宋体"/>
                <w:b w:val="0"/>
                <w:color w:val="auto"/>
                <w:sz w:val="24"/>
                <w:lang w:val="en-US" w:eastAsia="zh-CN"/>
              </w:rPr>
              <w:t>为差异有统计学意义</w:t>
            </w:r>
            <w:r>
              <w:rPr>
                <w:rFonts w:hint="eastAsia" w:ascii="宋体" w:hAnsi="宋体" w:cs="宋体"/>
                <w:b w:val="0"/>
                <w:color w:val="auto"/>
                <w:sz w:val="24"/>
                <w:lang w:val="en-US" w:eastAsia="zh-CN"/>
              </w:rPr>
              <w:t>。</w:t>
            </w:r>
            <w:r>
              <w:rPr>
                <w:rFonts w:hint="eastAsia" w:ascii="宋体" w:hAnsi="宋体" w:cs="宋体"/>
                <w:color w:val="auto"/>
                <w:kern w:val="2"/>
                <w:sz w:val="24"/>
                <w:szCs w:val="24"/>
                <w:lang w:val="en-US" w:eastAsia="zh-CN"/>
              </w:rPr>
              <w:t>（</w:t>
            </w:r>
            <w:r>
              <w:rPr>
                <w:rFonts w:hint="eastAsia" w:cs="Times New Roman"/>
                <w:color w:val="231F20"/>
                <w:kern w:val="0"/>
                <w:sz w:val="24"/>
                <w:szCs w:val="24"/>
                <w:lang w:val="en-US" w:eastAsia="zh-CN"/>
              </w:rPr>
              <w:t>根据实际情况删减或补充）</w:t>
            </w:r>
          </w:p>
          <w:p w14:paraId="016BCB5F">
            <w:pPr>
              <w:tabs>
                <w:tab w:val="left" w:pos="312"/>
              </w:tabs>
              <w:rPr>
                <w:rFonts w:hint="eastAsia" w:cs="Times New Roman"/>
                <w:color w:val="231F20"/>
                <w:kern w:val="0"/>
                <w:sz w:val="24"/>
                <w:szCs w:val="24"/>
                <w:lang w:val="en-US" w:eastAsia="zh-CN"/>
              </w:rPr>
            </w:pPr>
            <w:r>
              <w:rPr>
                <w:rFonts w:hint="eastAsia" w:hAnsi="仿宋" w:eastAsia="仿宋"/>
                <w:b/>
                <w:color w:val="0070C0"/>
                <w:sz w:val="24"/>
              </w:rPr>
              <w:t>回复：</w:t>
            </w:r>
          </w:p>
          <w:p w14:paraId="39E53101">
            <w:pPr>
              <w:numPr>
                <w:ilvl w:val="0"/>
                <w:numId w:val="0"/>
              </w:numPr>
              <w:rPr>
                <w:rFonts w:hint="default" w:cs="Times New Roman"/>
                <w:color w:val="231F20"/>
                <w:kern w:val="0"/>
                <w:sz w:val="24"/>
                <w:szCs w:val="24"/>
                <w:lang w:val="en-US" w:eastAsia="zh-CN"/>
              </w:rPr>
            </w:pPr>
            <w:r>
              <w:rPr>
                <w:rFonts w:hint="eastAsia" w:hAnsi="仿宋" w:eastAsia="仿宋" w:cs="Times New Roman"/>
                <w:b/>
                <w:sz w:val="24"/>
                <w:szCs w:val="24"/>
                <w:vertAlign w:val="baseline"/>
                <w:lang w:val="en-US" w:eastAsia="zh-CN"/>
              </w:rPr>
              <w:t>6.</w:t>
            </w:r>
            <w:r>
              <w:rPr>
                <w:rFonts w:hint="eastAsia" w:ascii="Times New Roman" w:hAnsi="仿宋" w:eastAsia="仿宋" w:cs="Times New Roman"/>
                <w:b/>
                <w:sz w:val="24"/>
                <w:szCs w:val="24"/>
                <w:vertAlign w:val="baseline"/>
                <w:lang w:val="en-US" w:eastAsia="zh-CN"/>
              </w:rPr>
              <w:t>涉及统计学比较，</w:t>
            </w:r>
            <w:r>
              <w:rPr>
                <w:rFonts w:hint="eastAsia" w:hAnsi="仿宋" w:eastAsia="仿宋" w:cs="Times New Roman"/>
                <w:b/>
                <w:sz w:val="24"/>
                <w:szCs w:val="24"/>
                <w:vertAlign w:val="baseline"/>
                <w:lang w:val="en-US" w:eastAsia="zh-CN"/>
              </w:rPr>
              <w:t>正确叙</w:t>
            </w:r>
            <w:r>
              <w:rPr>
                <w:rFonts w:hint="eastAsia" w:ascii="Times New Roman" w:hAnsi="仿宋" w:eastAsia="仿宋" w:cs="Times New Roman"/>
                <w:b/>
                <w:sz w:val="24"/>
                <w:szCs w:val="24"/>
                <w:vertAlign w:val="baseline"/>
                <w:lang w:val="en-US" w:eastAsia="zh-CN"/>
              </w:rPr>
              <w:t>述为“差异有统计学意义”，不描述为“差异显著</w:t>
            </w:r>
            <w:r>
              <w:rPr>
                <w:rFonts w:hint="eastAsia" w:hAnsi="仿宋" w:eastAsia="仿宋" w:cs="Times New Roman"/>
                <w:b/>
                <w:sz w:val="24"/>
                <w:szCs w:val="24"/>
                <w:vertAlign w:val="baseline"/>
                <w:lang w:val="en-US" w:eastAsia="zh-CN"/>
              </w:rPr>
              <w:t>”“</w:t>
            </w:r>
            <w:r>
              <w:rPr>
                <w:rFonts w:hint="eastAsia" w:ascii="Times New Roman" w:hAnsi="仿宋" w:eastAsia="仿宋" w:cs="Times New Roman"/>
                <w:b/>
                <w:sz w:val="24"/>
                <w:szCs w:val="24"/>
                <w:vertAlign w:val="baseline"/>
                <w:lang w:val="en-US" w:eastAsia="zh-CN"/>
              </w:rPr>
              <w:t>差异非常显著”</w:t>
            </w:r>
            <w:r>
              <w:rPr>
                <w:rFonts w:hint="eastAsia" w:hAnsi="仿宋" w:eastAsia="仿宋" w:cs="Times New Roman"/>
                <w:b/>
                <w:sz w:val="24"/>
                <w:szCs w:val="24"/>
                <w:vertAlign w:val="baseline"/>
                <w:lang w:val="en-US" w:eastAsia="zh-CN"/>
              </w:rPr>
              <w:t>“有（无）可比性”。</w:t>
            </w:r>
          </w:p>
          <w:p w14:paraId="5C2F31D9">
            <w:pPr>
              <w:tabs>
                <w:tab w:val="left" w:pos="312"/>
              </w:tabs>
              <w:rPr>
                <w:rFonts w:hAnsi="仿宋" w:eastAsia="仿宋"/>
                <w:b/>
                <w:sz w:val="24"/>
              </w:rPr>
            </w:pPr>
            <w:r>
              <w:rPr>
                <w:rFonts w:hint="eastAsia" w:hAnsi="仿宋" w:eastAsia="仿宋"/>
                <w:b/>
                <w:color w:val="0070C0"/>
                <w:sz w:val="24"/>
              </w:rPr>
              <w:t>回复：</w:t>
            </w:r>
          </w:p>
          <w:p w14:paraId="3CFC25FE">
            <w:pPr>
              <w:numPr>
                <w:ilvl w:val="0"/>
                <w:numId w:val="0"/>
              </w:numPr>
              <w:rPr>
                <w:rFonts w:hint="eastAsia" w:hAnsi="仿宋" w:eastAsia="仿宋"/>
                <w:b/>
                <w:sz w:val="24"/>
              </w:rPr>
            </w:pPr>
            <w:r>
              <w:rPr>
                <w:rFonts w:hint="eastAsia" w:hAnsi="仿宋" w:eastAsia="仿宋"/>
                <w:b/>
                <w:sz w:val="24"/>
                <w:lang w:val="en-US" w:eastAsia="zh-CN"/>
              </w:rPr>
              <w:t>7.</w:t>
            </w:r>
            <w:r>
              <w:rPr>
                <w:rFonts w:hint="eastAsia" w:hAnsi="仿宋" w:eastAsia="仿宋"/>
                <w:b/>
                <w:sz w:val="24"/>
              </w:rPr>
              <w:t>名词：</w:t>
            </w:r>
          </w:p>
          <w:p w14:paraId="2143E2BA">
            <w:pPr>
              <w:numPr>
                <w:ilvl w:val="0"/>
                <w:numId w:val="0"/>
              </w:numPr>
              <w:rPr>
                <w:rFonts w:hint="eastAsia" w:hAnsi="仿宋" w:eastAsia="仿宋"/>
                <w:b/>
                <w:sz w:val="24"/>
              </w:rPr>
            </w:pPr>
            <w:r>
              <w:rPr>
                <w:rFonts w:hint="eastAsia" w:hAnsi="仿宋" w:eastAsia="仿宋"/>
                <w:b/>
                <w:sz w:val="24"/>
              </w:rPr>
              <w:t>（1）住院医师规范化培训简称</w:t>
            </w:r>
            <w:r>
              <w:rPr>
                <w:rFonts w:hint="eastAsia" w:hAnsi="仿宋" w:eastAsia="仿宋"/>
                <w:b/>
                <w:sz w:val="24"/>
                <w:lang w:eastAsia="zh-CN"/>
              </w:rPr>
              <w:t>“</w:t>
            </w:r>
            <w:r>
              <w:rPr>
                <w:rFonts w:hint="eastAsia" w:hAnsi="仿宋" w:eastAsia="仿宋"/>
                <w:b/>
                <w:sz w:val="24"/>
              </w:rPr>
              <w:t>住培</w:t>
            </w:r>
            <w:r>
              <w:rPr>
                <w:rFonts w:hint="eastAsia" w:hAnsi="仿宋" w:eastAsia="仿宋"/>
                <w:b/>
                <w:sz w:val="24"/>
                <w:lang w:eastAsia="zh-CN"/>
              </w:rPr>
              <w:t>”</w:t>
            </w:r>
            <w:r>
              <w:rPr>
                <w:rFonts w:hint="eastAsia" w:hAnsi="仿宋" w:eastAsia="仿宋"/>
                <w:b/>
                <w:sz w:val="24"/>
              </w:rPr>
              <w:t>，不简称“规培”。</w:t>
            </w:r>
          </w:p>
          <w:p w14:paraId="4684F7F7">
            <w:pPr>
              <w:numPr>
                <w:ilvl w:val="0"/>
                <w:numId w:val="0"/>
              </w:numPr>
              <w:rPr>
                <w:rFonts w:hint="default" w:hAnsi="仿宋" w:eastAsia="仿宋"/>
                <w:b/>
                <w:sz w:val="24"/>
                <w:lang w:val="en-US" w:eastAsia="zh-CN"/>
              </w:rPr>
            </w:pPr>
            <w:r>
              <w:rPr>
                <w:rFonts w:hint="eastAsia" w:hAnsi="仿宋" w:eastAsia="仿宋"/>
                <w:b/>
                <w:sz w:val="24"/>
              </w:rPr>
              <w:t>（2）参加住院医师规范化培训的对象简称“住院医师”，不简称“学员”“学生”“规培生”</w:t>
            </w:r>
            <w:r>
              <w:rPr>
                <w:rFonts w:hint="eastAsia" w:hAnsi="仿宋" w:eastAsia="仿宋"/>
                <w:b/>
                <w:sz w:val="24"/>
                <w:lang w:eastAsia="zh-CN"/>
              </w:rPr>
              <w:t>“</w:t>
            </w:r>
            <w:r>
              <w:rPr>
                <w:rFonts w:hint="eastAsia" w:hAnsi="仿宋" w:eastAsia="仿宋"/>
                <w:b/>
                <w:sz w:val="24"/>
                <w:lang w:val="en-US" w:eastAsia="zh-CN"/>
              </w:rPr>
              <w:t>规培学员</w:t>
            </w:r>
            <w:r>
              <w:rPr>
                <w:rFonts w:hint="eastAsia" w:hAnsi="仿宋" w:eastAsia="仿宋"/>
                <w:b/>
                <w:sz w:val="24"/>
                <w:lang w:eastAsia="zh-CN"/>
              </w:rPr>
              <w:t>”</w:t>
            </w:r>
            <w:r>
              <w:rPr>
                <w:rFonts w:hint="eastAsia" w:hAnsi="仿宋" w:eastAsia="仿宋"/>
                <w:b/>
                <w:sz w:val="24"/>
              </w:rPr>
              <w:t>“住培医师”。住院医师按来源分为：本单位住院医师，外单位委派住院医师，面向社会招收住院医师，医学硕士专业学位研究生。</w:t>
            </w:r>
            <w:r>
              <w:rPr>
                <w:rFonts w:hint="eastAsia" w:hAnsi="仿宋" w:eastAsia="仿宋"/>
                <w:b/>
                <w:sz w:val="24"/>
                <w:lang w:val="en-US" w:eastAsia="zh-CN"/>
              </w:rPr>
              <w:t>参加专科医师规范化培训（试点）的培训对象称“在培专科医师”。</w:t>
            </w:r>
          </w:p>
          <w:p w14:paraId="1CD10854">
            <w:pPr>
              <w:numPr>
                <w:ilvl w:val="0"/>
                <w:numId w:val="0"/>
              </w:numPr>
              <w:rPr>
                <w:rFonts w:hint="default" w:hAnsi="仿宋" w:eastAsia="仿宋"/>
                <w:b/>
                <w:sz w:val="24"/>
                <w:lang w:val="en-US" w:eastAsia="zh-CN"/>
              </w:rPr>
            </w:pPr>
            <w:r>
              <w:rPr>
                <w:rFonts w:hint="eastAsia" w:hAnsi="仿宋" w:eastAsia="仿宋"/>
                <w:b/>
                <w:sz w:val="24"/>
                <w:lang w:val="en-US" w:eastAsia="zh-CN"/>
              </w:rPr>
              <w:t>带教住院医师或专培医师的老师称为“指导医师”（中医除外），统称为“带教师资”。</w:t>
            </w:r>
          </w:p>
          <w:p w14:paraId="7ADCBC52">
            <w:pPr>
              <w:numPr>
                <w:ilvl w:val="0"/>
                <w:numId w:val="0"/>
              </w:numPr>
              <w:rPr>
                <w:rFonts w:hint="eastAsia" w:hAnsi="仿宋" w:eastAsia="仿宋"/>
                <w:b/>
                <w:sz w:val="24"/>
              </w:rPr>
            </w:pPr>
            <w:r>
              <w:rPr>
                <w:rFonts w:hint="eastAsia" w:hAnsi="仿宋" w:eastAsia="仿宋"/>
                <w:b/>
                <w:sz w:val="24"/>
                <w:lang w:eastAsia="zh-CN"/>
              </w:rPr>
              <w:t>（</w:t>
            </w:r>
            <w:r>
              <w:rPr>
                <w:rFonts w:hint="eastAsia" w:hAnsi="仿宋" w:eastAsia="仿宋"/>
                <w:b/>
                <w:sz w:val="24"/>
                <w:lang w:val="en-US" w:eastAsia="zh-CN"/>
              </w:rPr>
              <w:t>3</w:t>
            </w:r>
            <w:r>
              <w:rPr>
                <w:rFonts w:hint="eastAsia" w:hAnsi="仿宋" w:eastAsia="仿宋"/>
                <w:b/>
                <w:sz w:val="24"/>
                <w:lang w:eastAsia="zh-CN"/>
              </w:rPr>
              <w:t>）</w:t>
            </w:r>
            <w:r>
              <w:rPr>
                <w:rFonts w:hint="eastAsia" w:hAnsi="仿宋" w:eastAsia="仿宋"/>
                <w:b/>
                <w:sz w:val="24"/>
              </w:rPr>
              <w:t>国家公布名录的住院医师规范化培训基地</w:t>
            </w:r>
            <w:r>
              <w:rPr>
                <w:rFonts w:hint="eastAsia" w:hAnsi="仿宋" w:eastAsia="仿宋"/>
                <w:b/>
                <w:sz w:val="24"/>
                <w:lang w:eastAsia="zh-CN"/>
              </w:rPr>
              <w:t>，</w:t>
            </w:r>
            <w:r>
              <w:rPr>
                <w:rFonts w:hint="eastAsia" w:hAnsi="仿宋" w:eastAsia="仿宋"/>
                <w:b/>
                <w:sz w:val="24"/>
              </w:rPr>
              <w:t>简称</w:t>
            </w:r>
            <w:r>
              <w:rPr>
                <w:rFonts w:hint="eastAsia" w:hAnsi="仿宋" w:eastAsia="仿宋"/>
                <w:b/>
                <w:sz w:val="24"/>
                <w:lang w:eastAsia="zh-CN"/>
              </w:rPr>
              <w:t>“</w:t>
            </w:r>
            <w:r>
              <w:rPr>
                <w:rFonts w:hint="eastAsia" w:hAnsi="仿宋" w:eastAsia="仿宋"/>
                <w:b/>
                <w:sz w:val="24"/>
                <w:lang w:val="en-US" w:eastAsia="zh-CN"/>
              </w:rPr>
              <w:t>住培</w:t>
            </w:r>
            <w:r>
              <w:rPr>
                <w:rFonts w:hint="eastAsia" w:hAnsi="仿宋" w:eastAsia="仿宋"/>
                <w:b/>
                <w:sz w:val="24"/>
              </w:rPr>
              <w:t>基地</w:t>
            </w:r>
            <w:r>
              <w:rPr>
                <w:rFonts w:hint="eastAsia" w:hAnsi="仿宋" w:eastAsia="仿宋"/>
                <w:b/>
                <w:sz w:val="24"/>
                <w:lang w:eastAsia="zh-CN"/>
              </w:rPr>
              <w:t>”</w:t>
            </w:r>
            <w:r>
              <w:rPr>
                <w:rFonts w:hint="eastAsia" w:hAnsi="仿宋" w:eastAsia="仿宋"/>
                <w:b/>
                <w:sz w:val="24"/>
              </w:rPr>
              <w:t>。</w:t>
            </w:r>
            <w:r>
              <w:rPr>
                <w:rFonts w:hint="eastAsia" w:hAnsi="仿宋" w:eastAsia="仿宋"/>
                <w:b/>
                <w:sz w:val="24"/>
                <w:lang w:val="en-US" w:eastAsia="zh-CN"/>
              </w:rPr>
              <w:t>具体到专业（科室）简称“专业基地”。培训</w:t>
            </w:r>
            <w:r>
              <w:rPr>
                <w:rFonts w:hint="eastAsia" w:hAnsi="仿宋" w:eastAsia="仿宋"/>
                <w:b/>
                <w:sz w:val="24"/>
              </w:rPr>
              <w:t>基地根据需要可以选择专科临床医教研工作特色突出、病种病例丰富、临床技能实践训练条件良好的其他医疗卫生机构作为协同单位，无“协同基地”概念。</w:t>
            </w:r>
          </w:p>
          <w:p w14:paraId="43EB31D7">
            <w:pPr>
              <w:tabs>
                <w:tab w:val="left" w:pos="312"/>
              </w:tabs>
              <w:rPr>
                <w:rFonts w:hint="eastAsia" w:hAnsi="仿宋" w:eastAsia="仿宋"/>
                <w:b/>
                <w:color w:val="0070C0"/>
                <w:sz w:val="24"/>
                <w:lang w:eastAsia="zh-CN"/>
              </w:rPr>
            </w:pPr>
            <w:r>
              <w:rPr>
                <w:rFonts w:hint="eastAsia" w:hAnsi="仿宋" w:eastAsia="仿宋"/>
                <w:b/>
                <w:color w:val="0070C0"/>
                <w:sz w:val="24"/>
              </w:rPr>
              <w:t>回复</w:t>
            </w:r>
            <w:r>
              <w:rPr>
                <w:rFonts w:hint="eastAsia" w:hAnsi="仿宋" w:eastAsia="仿宋"/>
                <w:b/>
                <w:color w:val="0070C0"/>
                <w:sz w:val="24"/>
                <w:lang w:eastAsia="zh-CN"/>
              </w:rPr>
              <w:t>：</w:t>
            </w:r>
          </w:p>
          <w:p w14:paraId="7F1D5E88">
            <w:pPr>
              <w:numPr>
                <w:ilvl w:val="0"/>
                <w:numId w:val="0"/>
              </w:numPr>
              <w:rPr>
                <w:rFonts w:hint="eastAsia" w:hAnsi="仿宋" w:eastAsia="仿宋"/>
                <w:b/>
                <w:sz w:val="24"/>
              </w:rPr>
            </w:pPr>
            <w:r>
              <w:rPr>
                <w:rFonts w:hint="eastAsia" w:hAnsi="仿宋" w:eastAsia="仿宋"/>
                <w:b/>
                <w:sz w:val="24"/>
                <w:lang w:val="en-US" w:eastAsia="zh-CN"/>
              </w:rPr>
              <w:t>8.</w:t>
            </w:r>
            <w:r>
              <w:rPr>
                <w:rFonts w:hint="eastAsia" w:hAnsi="仿宋" w:eastAsia="仿宋"/>
                <w:b/>
                <w:sz w:val="24"/>
              </w:rPr>
              <w:t>文题、作者、单位、通信作者、摘要、关键词</w:t>
            </w:r>
            <w:r>
              <w:rPr>
                <w:rFonts w:hint="eastAsia" w:hAnsi="仿宋" w:eastAsia="仿宋"/>
                <w:b/>
                <w:sz w:val="24"/>
                <w:lang w:val="en-US" w:eastAsia="zh-CN"/>
              </w:rPr>
              <w:t>均须</w:t>
            </w:r>
            <w:r>
              <w:rPr>
                <w:rFonts w:hint="eastAsia" w:hAnsi="仿宋" w:eastAsia="仿宋"/>
                <w:b/>
                <w:sz w:val="24"/>
              </w:rPr>
              <w:t>有中英文。格式</w:t>
            </w:r>
            <w:r>
              <w:rPr>
                <w:rFonts w:hint="eastAsia" w:hAnsi="仿宋" w:eastAsia="仿宋"/>
                <w:b/>
                <w:sz w:val="24"/>
                <w:lang w:val="en-US" w:eastAsia="zh-CN"/>
              </w:rPr>
              <w:t>请</w:t>
            </w:r>
            <w:r>
              <w:rPr>
                <w:rFonts w:hint="eastAsia" w:hAnsi="仿宋" w:eastAsia="仿宋"/>
                <w:b/>
                <w:sz w:val="24"/>
              </w:rPr>
              <w:t>按照</w:t>
            </w:r>
            <w:r>
              <w:rPr>
                <w:rFonts w:hint="eastAsia" w:hAnsi="仿宋" w:eastAsia="仿宋"/>
                <w:b/>
                <w:sz w:val="24"/>
                <w:lang w:val="en-US" w:eastAsia="zh-CN"/>
              </w:rPr>
              <w:t>模板文章</w:t>
            </w:r>
            <w:r>
              <w:rPr>
                <w:rFonts w:hint="eastAsia" w:hAnsi="仿宋" w:eastAsia="仿宋"/>
                <w:b/>
                <w:sz w:val="24"/>
              </w:rPr>
              <w:t>要求。</w:t>
            </w:r>
          </w:p>
          <w:p w14:paraId="32B28958">
            <w:pPr>
              <w:tabs>
                <w:tab w:val="left" w:pos="312"/>
              </w:tabs>
              <w:rPr>
                <w:rFonts w:hAnsi="仿宋" w:eastAsia="仿宋"/>
                <w:b/>
                <w:sz w:val="24"/>
              </w:rPr>
            </w:pPr>
            <w:r>
              <w:rPr>
                <w:rFonts w:hint="eastAsia" w:hAnsi="仿宋" w:eastAsia="仿宋"/>
                <w:b/>
                <w:color w:val="0070C0"/>
                <w:sz w:val="24"/>
              </w:rPr>
              <w:t>回复：</w:t>
            </w:r>
          </w:p>
          <w:p w14:paraId="26630073">
            <w:pPr>
              <w:numPr>
                <w:ilvl w:val="0"/>
                <w:numId w:val="0"/>
              </w:numPr>
              <w:rPr>
                <w:rFonts w:hint="eastAsia" w:hAnsi="仿宋" w:eastAsia="仿宋"/>
                <w:b/>
                <w:sz w:val="24"/>
              </w:rPr>
            </w:pPr>
            <w:r>
              <w:rPr>
                <w:rFonts w:hint="eastAsia" w:hAnsi="仿宋" w:eastAsia="仿宋"/>
                <w:b/>
                <w:sz w:val="24"/>
                <w:lang w:val="en-US" w:eastAsia="zh-CN"/>
              </w:rPr>
              <w:t>9.</w:t>
            </w:r>
            <w:r>
              <w:rPr>
                <w:rFonts w:hint="eastAsia" w:hAnsi="仿宋" w:eastAsia="仿宋"/>
                <w:b/>
                <w:sz w:val="24"/>
              </w:rPr>
              <w:t>中文摘要</w:t>
            </w:r>
            <w:r>
              <w:rPr>
                <w:rFonts w:hint="eastAsia" w:hAnsi="仿宋" w:eastAsia="仿宋"/>
                <w:b/>
                <w:sz w:val="24"/>
                <w:lang w:val="en-US" w:eastAsia="zh-CN"/>
              </w:rPr>
              <w:t>不超过</w:t>
            </w:r>
            <w:r>
              <w:rPr>
                <w:rFonts w:hint="eastAsia" w:hAnsi="仿宋" w:eastAsia="仿宋"/>
                <w:b/>
                <w:sz w:val="24"/>
              </w:rPr>
              <w:t>500字，</w:t>
            </w:r>
            <w:r>
              <w:rPr>
                <w:rFonts w:hint="eastAsia" w:hAnsi="仿宋" w:eastAsia="仿宋"/>
                <w:b/>
                <w:sz w:val="24"/>
                <w:lang w:val="en-US" w:eastAsia="zh-CN"/>
              </w:rPr>
              <w:t>定量研究论文常规</w:t>
            </w:r>
            <w:r>
              <w:rPr>
                <w:rFonts w:hint="eastAsia" w:hAnsi="仿宋" w:eastAsia="仿宋"/>
                <w:b/>
                <w:sz w:val="24"/>
              </w:rPr>
              <w:t>包括目的、方法、结果、结论4个部分。关键词一般3～5个，尽量从MeSH词表中选取</w:t>
            </w:r>
            <w:r>
              <w:rPr>
                <w:rFonts w:hint="eastAsia" w:hAnsi="仿宋" w:eastAsia="仿宋"/>
                <w:b/>
                <w:sz w:val="24"/>
                <w:lang w:eastAsia="zh-CN"/>
              </w:rPr>
              <w:t>（网址：http://www.nlm.nih.gov/mesh/Mbrowser.html）</w:t>
            </w:r>
            <w:r>
              <w:rPr>
                <w:rFonts w:hint="eastAsia" w:hAnsi="仿宋" w:eastAsia="仿宋"/>
                <w:b/>
                <w:sz w:val="24"/>
              </w:rPr>
              <w:t>。</w:t>
            </w:r>
          </w:p>
          <w:p w14:paraId="091CA500">
            <w:pPr>
              <w:numPr>
                <w:ilvl w:val="0"/>
                <w:numId w:val="0"/>
              </w:numPr>
              <w:rPr>
                <w:rFonts w:hint="eastAsia" w:hAnsi="仿宋" w:eastAsia="仿宋"/>
                <w:b/>
                <w:color w:val="0070C0"/>
                <w:sz w:val="24"/>
              </w:rPr>
            </w:pPr>
            <w:r>
              <w:rPr>
                <w:rFonts w:hint="eastAsia" w:hAnsi="仿宋" w:eastAsia="仿宋"/>
                <w:b/>
                <w:color w:val="0070C0"/>
                <w:sz w:val="24"/>
              </w:rPr>
              <w:t>回复：</w:t>
            </w:r>
          </w:p>
          <w:p w14:paraId="7AACD27F">
            <w:pPr>
              <w:numPr>
                <w:ilvl w:val="0"/>
                <w:numId w:val="0"/>
              </w:numPr>
              <w:rPr>
                <w:rFonts w:hint="default" w:hAnsi="仿宋" w:eastAsia="仿宋"/>
                <w:b/>
                <w:sz w:val="24"/>
                <w:lang w:val="en-US" w:eastAsia="zh-CN"/>
              </w:rPr>
            </w:pPr>
            <w:r>
              <w:rPr>
                <w:rFonts w:hint="eastAsia" w:hAnsi="仿宋" w:eastAsia="仿宋"/>
                <w:b/>
                <w:sz w:val="24"/>
                <w:lang w:val="en-US" w:eastAsia="zh-CN"/>
              </w:rPr>
              <w:t>10.</w:t>
            </w:r>
            <w:r>
              <w:rPr>
                <w:rFonts w:hint="eastAsia" w:hAnsi="仿宋" w:eastAsia="仿宋"/>
                <w:b/>
                <w:sz w:val="24"/>
              </w:rPr>
              <w:t>研究分组分为观察组和对照组，观察组在前，对照组在后。</w:t>
            </w:r>
            <w:r>
              <w:rPr>
                <w:rFonts w:hint="eastAsia" w:hAnsi="仿宋" w:eastAsia="仿宋"/>
                <w:b/>
                <w:sz w:val="24"/>
                <w:lang w:val="en-US" w:eastAsia="zh-CN"/>
              </w:rPr>
              <w:t>凡是涉及研究分组需提供本单位伦理委员会批准文件，并在研究对象文末加上“本研究经＊＊＊＊医院伦理委员会批准（审批号：）”。如医院没有相关机构，可根据具体情况表述本研究的研究对象是否知情同意。</w:t>
            </w:r>
          </w:p>
          <w:p w14:paraId="24ACD23B">
            <w:pPr>
              <w:numPr>
                <w:ilvl w:val="0"/>
                <w:numId w:val="0"/>
              </w:numPr>
              <w:rPr>
                <w:rFonts w:hint="eastAsia" w:hAnsi="仿宋" w:eastAsia="仿宋"/>
                <w:b/>
                <w:color w:val="0070C0"/>
                <w:sz w:val="24"/>
              </w:rPr>
            </w:pPr>
            <w:r>
              <w:rPr>
                <w:rFonts w:hint="eastAsia" w:hAnsi="仿宋" w:eastAsia="仿宋"/>
                <w:b/>
                <w:color w:val="0070C0"/>
                <w:sz w:val="24"/>
              </w:rPr>
              <w:t>回复：</w:t>
            </w:r>
          </w:p>
          <w:p w14:paraId="11509224">
            <w:pPr>
              <w:numPr>
                <w:ilvl w:val="0"/>
                <w:numId w:val="0"/>
              </w:numPr>
              <w:rPr>
                <w:rFonts w:hint="eastAsia" w:hAnsi="仿宋" w:eastAsia="仿宋"/>
                <w:b/>
                <w:sz w:val="24"/>
              </w:rPr>
            </w:pPr>
            <w:r>
              <w:rPr>
                <w:rFonts w:hint="eastAsia" w:hAnsi="仿宋" w:eastAsia="仿宋"/>
                <w:b/>
                <w:sz w:val="24"/>
                <w:lang w:val="en-US" w:eastAsia="zh-CN"/>
              </w:rPr>
              <w:t>11.正文中英文</w:t>
            </w:r>
            <w:r>
              <w:rPr>
                <w:rFonts w:hint="eastAsia" w:hAnsi="仿宋" w:eastAsia="仿宋"/>
                <w:b/>
                <w:sz w:val="24"/>
              </w:rPr>
              <w:t>缩略语</w:t>
            </w:r>
            <w:r>
              <w:rPr>
                <w:rFonts w:hint="eastAsia" w:hAnsi="仿宋" w:eastAsia="仿宋"/>
                <w:b/>
                <w:sz w:val="24"/>
                <w:lang w:val="en-US" w:eastAsia="zh-CN"/>
              </w:rPr>
              <w:t>若多次出现，首次出现标注方式</w:t>
            </w:r>
            <w:r>
              <w:rPr>
                <w:rFonts w:hint="eastAsia" w:hAnsi="仿宋" w:eastAsia="仿宋"/>
                <w:b/>
                <w:sz w:val="24"/>
                <w:lang w:eastAsia="zh-CN"/>
              </w:rPr>
              <w:t>：</w:t>
            </w:r>
            <w:r>
              <w:rPr>
                <w:rFonts w:hint="eastAsia" w:hAnsi="仿宋" w:eastAsia="仿宋"/>
                <w:b/>
                <w:sz w:val="24"/>
                <w:lang w:val="en-US" w:eastAsia="zh-CN"/>
              </w:rPr>
              <w:t>中文全称（英文全称，英文缩略语），后面直接用英文缩略语</w:t>
            </w:r>
            <w:r>
              <w:rPr>
                <w:rFonts w:hint="eastAsia" w:hAnsi="仿宋" w:eastAsia="仿宋"/>
                <w:b/>
                <w:sz w:val="24"/>
              </w:rPr>
              <w:t>。</w:t>
            </w:r>
          </w:p>
          <w:p w14:paraId="502EBC4E">
            <w:pPr>
              <w:tabs>
                <w:tab w:val="left" w:pos="312"/>
              </w:tabs>
              <w:rPr>
                <w:rFonts w:hAnsi="仿宋" w:eastAsia="仿宋"/>
                <w:b/>
                <w:sz w:val="24"/>
              </w:rPr>
            </w:pPr>
            <w:r>
              <w:rPr>
                <w:rFonts w:hint="eastAsia" w:hAnsi="仿宋" w:eastAsia="仿宋"/>
                <w:b/>
                <w:color w:val="0070C0"/>
                <w:sz w:val="24"/>
              </w:rPr>
              <w:t>回复</w:t>
            </w:r>
            <w:r>
              <w:rPr>
                <w:rFonts w:hint="eastAsia" w:hAnsi="仿宋" w:eastAsia="仿宋"/>
                <w:b/>
                <w:color w:val="0070C0"/>
                <w:sz w:val="24"/>
                <w:lang w:eastAsia="zh-CN"/>
              </w:rPr>
              <w:t>：</w:t>
            </w:r>
          </w:p>
          <w:p w14:paraId="166376C1">
            <w:pPr>
              <w:numPr>
                <w:ilvl w:val="0"/>
                <w:numId w:val="0"/>
              </w:numPr>
              <w:rPr>
                <w:rFonts w:hAnsi="仿宋" w:eastAsia="仿宋"/>
                <w:b/>
                <w:sz w:val="24"/>
              </w:rPr>
            </w:pPr>
            <w:r>
              <w:rPr>
                <w:rFonts w:hint="eastAsia" w:ascii="仿宋" w:hAnsi="仿宋" w:eastAsia="仿宋" w:cs="仿宋"/>
                <w:b/>
                <w:bCs/>
                <w:sz w:val="24"/>
                <w:szCs w:val="24"/>
                <w:lang w:val="en-US" w:eastAsia="zh-CN"/>
              </w:rPr>
              <w:t>12.</w:t>
            </w:r>
            <w:r>
              <w:rPr>
                <w:rFonts w:hint="eastAsia" w:hAnsi="仿宋" w:eastAsia="仿宋"/>
                <w:b/>
                <w:sz w:val="24"/>
              </w:rPr>
              <w:t>文中</w:t>
            </w:r>
            <w:r>
              <w:rPr>
                <w:rFonts w:hint="eastAsia" w:hAnsi="仿宋" w:eastAsia="仿宋"/>
                <w:b/>
                <w:sz w:val="24"/>
                <w:lang w:val="en-US" w:eastAsia="zh-CN"/>
              </w:rPr>
              <w:t>统计</w:t>
            </w:r>
            <w:r>
              <w:rPr>
                <w:rFonts w:hint="eastAsia" w:hAnsi="仿宋" w:eastAsia="仿宋"/>
                <w:b/>
                <w:sz w:val="24"/>
              </w:rPr>
              <w:t>表格用三线表</w:t>
            </w:r>
            <w:r>
              <w:rPr>
                <w:rFonts w:hint="eastAsia" w:hAnsi="仿宋" w:eastAsia="仿宋"/>
                <w:b/>
                <w:sz w:val="24"/>
                <w:lang w:eastAsia="zh-CN"/>
              </w:rPr>
              <w:t>（</w:t>
            </w:r>
            <w:r>
              <w:rPr>
                <w:rFonts w:hint="eastAsia" w:hAnsi="仿宋" w:eastAsia="仿宋"/>
                <w:b/>
                <w:sz w:val="24"/>
                <w:lang w:val="en-US" w:eastAsia="zh-CN"/>
              </w:rPr>
              <w:t>excel电子版）</w:t>
            </w:r>
            <w:r>
              <w:rPr>
                <w:rFonts w:hint="eastAsia" w:hAnsi="仿宋" w:eastAsia="仿宋"/>
                <w:b/>
                <w:sz w:val="24"/>
              </w:rPr>
              <w:t>。</w:t>
            </w:r>
            <w:r>
              <w:rPr>
                <w:rFonts w:hint="eastAsia" w:ascii="仿宋" w:hAnsi="仿宋" w:eastAsia="仿宋" w:cs="仿宋"/>
                <w:b/>
                <w:bCs/>
                <w:sz w:val="24"/>
                <w:szCs w:val="24"/>
              </w:rPr>
              <w:t>图、表</w:t>
            </w:r>
            <w:r>
              <w:rPr>
                <w:rFonts w:hint="eastAsia" w:ascii="仿宋" w:hAnsi="仿宋" w:eastAsia="仿宋" w:cs="仿宋"/>
                <w:b/>
                <w:bCs/>
                <w:sz w:val="24"/>
                <w:szCs w:val="24"/>
                <w:lang w:val="en-US" w:eastAsia="zh-CN"/>
              </w:rPr>
              <w:t>须有图题或表题。</w:t>
            </w:r>
            <w:r>
              <w:rPr>
                <w:rFonts w:hint="eastAsia" w:ascii="仿宋" w:hAnsi="仿宋" w:eastAsia="仿宋" w:cs="仿宋"/>
                <w:b/>
                <w:bCs/>
                <w:sz w:val="24"/>
                <w:szCs w:val="24"/>
              </w:rPr>
              <w:t>坐标X、Y轴</w:t>
            </w:r>
            <w:r>
              <w:rPr>
                <w:rFonts w:hint="eastAsia" w:ascii="仿宋" w:hAnsi="仿宋" w:eastAsia="仿宋" w:cs="仿宋"/>
                <w:b/>
                <w:bCs/>
                <w:sz w:val="24"/>
                <w:szCs w:val="24"/>
                <w:lang w:val="en-US" w:eastAsia="zh-CN"/>
              </w:rPr>
              <w:t>须有题目，若是数量需加（单位）</w:t>
            </w:r>
            <w:r>
              <w:rPr>
                <w:rFonts w:hint="eastAsia" w:ascii="仿宋" w:hAnsi="仿宋" w:eastAsia="仿宋" w:cs="仿宋"/>
                <w:b/>
                <w:bCs/>
                <w:sz w:val="24"/>
                <w:szCs w:val="24"/>
                <w:lang w:eastAsia="zh-CN"/>
              </w:rPr>
              <w:t>。</w:t>
            </w:r>
            <w:r>
              <w:rPr>
                <w:rFonts w:hint="eastAsia" w:hAnsi="仿宋" w:eastAsia="仿宋"/>
                <w:b/>
                <w:sz w:val="24"/>
                <w:lang w:val="en-US" w:eastAsia="zh-CN"/>
              </w:rPr>
              <w:t>图片要求清晰，彩色图修改为黑白，若有特殊需要保留彩图，需加版面费。</w:t>
            </w:r>
          </w:p>
          <w:p w14:paraId="0E8364CD">
            <w:pPr>
              <w:tabs>
                <w:tab w:val="left" w:pos="312"/>
              </w:tabs>
              <w:rPr>
                <w:rFonts w:hAnsi="仿宋" w:eastAsia="仿宋"/>
                <w:b/>
                <w:color w:val="0070C0"/>
                <w:sz w:val="24"/>
              </w:rPr>
            </w:pPr>
            <w:r>
              <w:rPr>
                <w:rFonts w:hint="eastAsia" w:hAnsi="仿宋" w:eastAsia="仿宋"/>
                <w:b/>
                <w:color w:val="0070C0"/>
                <w:sz w:val="24"/>
              </w:rPr>
              <w:t>回复：</w:t>
            </w:r>
          </w:p>
          <w:p w14:paraId="6FDFDA35">
            <w:pPr>
              <w:numPr>
                <w:ilvl w:val="0"/>
                <w:numId w:val="0"/>
              </w:numPr>
              <w:rPr>
                <w:rFonts w:hAnsi="仿宋" w:eastAsia="仿宋"/>
                <w:b/>
                <w:sz w:val="24"/>
              </w:rPr>
            </w:pPr>
            <w:r>
              <w:rPr>
                <w:rFonts w:hint="eastAsia" w:hAnsi="仿宋" w:eastAsia="仿宋"/>
                <w:b/>
                <w:sz w:val="24"/>
                <w:lang w:val="en-US" w:eastAsia="zh-CN"/>
              </w:rPr>
              <w:t>13.</w:t>
            </w:r>
            <w:r>
              <w:rPr>
                <w:rFonts w:hint="eastAsia" w:hAnsi="仿宋" w:eastAsia="仿宋"/>
                <w:b/>
                <w:sz w:val="24"/>
              </w:rPr>
              <w:t>文内引用红头文件需加文件号，格式为《文件全名》（文件号）。</w:t>
            </w:r>
          </w:p>
          <w:p w14:paraId="0A8D4A2D">
            <w:pPr>
              <w:tabs>
                <w:tab w:val="left" w:pos="312"/>
              </w:tabs>
              <w:rPr>
                <w:rFonts w:hAnsi="仿宋" w:eastAsia="仿宋"/>
                <w:b/>
                <w:sz w:val="24"/>
              </w:rPr>
            </w:pPr>
            <w:r>
              <w:rPr>
                <w:rFonts w:hint="eastAsia" w:hAnsi="仿宋" w:eastAsia="仿宋"/>
                <w:b/>
                <w:color w:val="0070C0"/>
                <w:sz w:val="24"/>
              </w:rPr>
              <w:t>回复：</w:t>
            </w:r>
          </w:p>
          <w:p w14:paraId="44C07310">
            <w:pPr>
              <w:numPr>
                <w:ilvl w:val="0"/>
                <w:numId w:val="0"/>
              </w:numPr>
              <w:rPr>
                <w:rFonts w:hint="eastAsia" w:ascii="仿宋" w:hAnsi="仿宋" w:eastAsia="仿宋" w:cs="仿宋"/>
                <w:b/>
                <w:bCs/>
                <w:sz w:val="24"/>
                <w:szCs w:val="24"/>
              </w:rPr>
            </w:pPr>
          </w:p>
          <w:p w14:paraId="3BC01D79">
            <w:pPr>
              <w:numPr>
                <w:ilvl w:val="0"/>
                <w:numId w:val="0"/>
              </w:numPr>
              <w:rPr>
                <w:rFonts w:hint="eastAsia" w:ascii="仿宋" w:hAnsi="仿宋" w:eastAsia="仿宋" w:cs="仿宋"/>
                <w:b/>
                <w:bCs/>
                <w:sz w:val="24"/>
                <w:szCs w:val="24"/>
              </w:rPr>
            </w:pPr>
            <w:r>
              <w:rPr>
                <w:rFonts w:hint="eastAsia" w:ascii="仿宋" w:hAnsi="仿宋" w:eastAsia="仿宋" w:cs="仿宋"/>
                <w:b/>
                <w:bCs/>
                <w:color w:val="0070C0"/>
                <w:sz w:val="24"/>
                <w:szCs w:val="24"/>
              </w:rPr>
              <w:t>回复：</w:t>
            </w:r>
          </w:p>
          <w:p w14:paraId="6403A972">
            <w:pPr>
              <w:numPr>
                <w:ilvl w:val="0"/>
                <w:numId w:val="0"/>
              </w:numPr>
              <w:rPr>
                <w:rFonts w:hint="eastAsia" w:ascii="仿宋" w:hAnsi="仿宋" w:eastAsia="仿宋" w:cs="仿宋"/>
                <w:b/>
                <w:bCs/>
                <w:sz w:val="24"/>
                <w:szCs w:val="24"/>
              </w:rPr>
            </w:pPr>
            <w:r>
              <w:rPr>
                <w:rFonts w:hint="eastAsia" w:ascii="仿宋" w:hAnsi="仿宋" w:eastAsia="仿宋" w:cs="仿宋"/>
                <w:b/>
                <w:bCs/>
                <w:sz w:val="24"/>
                <w:szCs w:val="24"/>
                <w:lang w:val="en-US" w:eastAsia="zh-CN"/>
              </w:rPr>
              <w:t>14.</w:t>
            </w:r>
            <w:r>
              <w:rPr>
                <w:rFonts w:hint="eastAsia" w:ascii="仿宋" w:hAnsi="仿宋" w:eastAsia="仿宋" w:cs="仿宋"/>
                <w:b/>
                <w:bCs/>
                <w:sz w:val="24"/>
                <w:szCs w:val="24"/>
              </w:rPr>
              <w:t>摘要、正文及图、表中数据前后</w:t>
            </w:r>
            <w:r>
              <w:rPr>
                <w:rFonts w:hint="eastAsia" w:ascii="仿宋" w:hAnsi="仿宋" w:eastAsia="仿宋" w:cs="仿宋"/>
                <w:b/>
                <w:bCs/>
                <w:sz w:val="24"/>
                <w:szCs w:val="24"/>
                <w:lang w:val="en-US" w:eastAsia="zh-CN"/>
              </w:rPr>
              <w:t>必须完全</w:t>
            </w:r>
            <w:r>
              <w:rPr>
                <w:rFonts w:hint="eastAsia" w:ascii="仿宋" w:hAnsi="仿宋" w:eastAsia="仿宋" w:cs="仿宋"/>
                <w:b/>
                <w:bCs/>
                <w:sz w:val="24"/>
                <w:szCs w:val="24"/>
              </w:rPr>
              <w:t>一致。</w:t>
            </w:r>
            <w:r>
              <w:rPr>
                <w:rFonts w:hint="eastAsia" w:ascii="仿宋" w:hAnsi="仿宋" w:eastAsia="仿宋" w:cs="仿宋"/>
                <w:b/>
                <w:bCs/>
                <w:sz w:val="24"/>
                <w:szCs w:val="24"/>
                <w:lang w:val="en-US" w:eastAsia="zh-CN"/>
              </w:rPr>
              <w:t>同类数据后小数点后位数保持一致。</w:t>
            </w:r>
          </w:p>
          <w:p w14:paraId="4E8D997B">
            <w:pPr>
              <w:numPr>
                <w:ilvl w:val="0"/>
                <w:numId w:val="0"/>
              </w:numPr>
              <w:rPr>
                <w:rFonts w:hint="eastAsia" w:ascii="仿宋" w:hAnsi="仿宋" w:eastAsia="仿宋" w:cs="仿宋"/>
                <w:b/>
                <w:bCs/>
                <w:sz w:val="24"/>
                <w:szCs w:val="24"/>
              </w:rPr>
            </w:pPr>
            <w:r>
              <w:rPr>
                <w:rFonts w:hint="eastAsia" w:ascii="仿宋" w:hAnsi="仿宋" w:eastAsia="仿宋" w:cs="仿宋"/>
                <w:b/>
                <w:bCs/>
                <w:color w:val="0070C0"/>
                <w:sz w:val="24"/>
                <w:szCs w:val="24"/>
              </w:rPr>
              <w:t>回复：</w:t>
            </w:r>
          </w:p>
          <w:p w14:paraId="6153AC6F">
            <w:pPr>
              <w:numPr>
                <w:ilvl w:val="0"/>
                <w:numId w:val="0"/>
              </w:numPr>
              <w:rPr>
                <w:rFonts w:hint="eastAsia" w:hAnsi="仿宋" w:eastAsia="仿宋"/>
                <w:b/>
                <w:sz w:val="24"/>
              </w:rPr>
            </w:pPr>
            <w:r>
              <w:rPr>
                <w:rFonts w:hint="eastAsia" w:ascii="仿宋" w:hAnsi="仿宋" w:eastAsia="仿宋" w:cs="仿宋"/>
                <w:b/>
                <w:bCs/>
                <w:sz w:val="24"/>
                <w:szCs w:val="24"/>
                <w:lang w:val="en-US" w:eastAsia="zh-CN"/>
              </w:rPr>
              <w:t>15.参考文献与文中顺序先后一致。</w:t>
            </w:r>
            <w:r>
              <w:rPr>
                <w:rFonts w:hint="eastAsia" w:ascii="仿宋" w:hAnsi="仿宋" w:eastAsia="仿宋" w:cs="仿宋"/>
                <w:b/>
                <w:bCs/>
                <w:sz w:val="24"/>
                <w:szCs w:val="24"/>
              </w:rPr>
              <w:t>参考文献数量15条以上，</w:t>
            </w:r>
            <w:r>
              <w:rPr>
                <w:rFonts w:hint="eastAsia" w:ascii="仿宋" w:hAnsi="仿宋" w:eastAsia="仿宋" w:cs="仿宋"/>
                <w:b/>
                <w:bCs/>
                <w:sz w:val="24"/>
                <w:szCs w:val="24"/>
                <w:lang w:val="en-US" w:eastAsia="zh-CN"/>
              </w:rPr>
              <w:t>以</w:t>
            </w:r>
            <w:r>
              <w:rPr>
                <w:rFonts w:hint="eastAsia" w:ascii="仿宋" w:hAnsi="仿宋" w:eastAsia="仿宋" w:cs="仿宋"/>
                <w:b/>
                <w:bCs/>
                <w:sz w:val="24"/>
                <w:szCs w:val="24"/>
              </w:rPr>
              <w:t>近5年为主，</w:t>
            </w:r>
            <w:r>
              <w:rPr>
                <w:rFonts w:hint="eastAsia" w:ascii="仿宋" w:hAnsi="仿宋" w:eastAsia="仿宋" w:cs="仿宋"/>
                <w:b/>
                <w:bCs/>
                <w:sz w:val="24"/>
                <w:szCs w:val="24"/>
                <w:lang w:val="en-US" w:eastAsia="zh-CN"/>
              </w:rPr>
              <w:t>含部分</w:t>
            </w:r>
            <w:r>
              <w:rPr>
                <w:rFonts w:hint="eastAsia" w:ascii="仿宋" w:hAnsi="仿宋" w:eastAsia="仿宋" w:cs="仿宋"/>
                <w:b/>
                <w:bCs/>
                <w:sz w:val="24"/>
                <w:szCs w:val="24"/>
              </w:rPr>
              <w:t>英文参考文</w:t>
            </w:r>
            <w:r>
              <w:rPr>
                <w:rFonts w:hint="eastAsia" w:hAnsi="仿宋" w:eastAsia="仿宋"/>
                <w:b/>
                <w:sz w:val="24"/>
              </w:rPr>
              <w:t>献。</w:t>
            </w:r>
          </w:p>
          <w:p w14:paraId="6D5E7655">
            <w:pPr>
              <w:numPr>
                <w:ilvl w:val="0"/>
                <w:numId w:val="0"/>
              </w:numPr>
              <w:rPr>
                <w:rFonts w:hint="eastAsia" w:ascii="仿宋" w:hAnsi="仿宋" w:eastAsia="仿宋" w:cs="仿宋"/>
                <w:b/>
                <w:bCs/>
                <w:color w:val="0070C0"/>
                <w:sz w:val="24"/>
                <w:szCs w:val="24"/>
              </w:rPr>
            </w:pPr>
            <w:r>
              <w:rPr>
                <w:rFonts w:hint="eastAsia" w:ascii="仿宋" w:hAnsi="仿宋" w:eastAsia="仿宋" w:cs="仿宋"/>
                <w:b/>
                <w:bCs/>
                <w:color w:val="0070C0"/>
                <w:sz w:val="24"/>
                <w:szCs w:val="24"/>
              </w:rPr>
              <w:t>回复：</w:t>
            </w:r>
          </w:p>
          <w:p w14:paraId="351D33DF">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16.参考文献标明前3位作者姓名，3位以上时，中文加“等”，英文加“el al”.英文参考文献请登陆</w:t>
            </w:r>
            <w:r>
              <w:rPr>
                <w:rFonts w:hint="eastAsia" w:ascii="仿宋" w:hAnsi="仿宋" w:eastAsia="仿宋" w:cs="仿宋"/>
                <w:b/>
                <w:bCs/>
                <w:sz w:val="24"/>
                <w:szCs w:val="24"/>
                <w:lang w:val="en-US" w:eastAsia="zh-CN"/>
              </w:rPr>
              <w:fldChar w:fldCharType="begin"/>
            </w:r>
            <w:r>
              <w:rPr>
                <w:rFonts w:hint="eastAsia" w:ascii="仿宋" w:hAnsi="仿宋" w:eastAsia="仿宋" w:cs="仿宋"/>
                <w:b/>
                <w:bCs/>
                <w:sz w:val="24"/>
                <w:szCs w:val="24"/>
                <w:lang w:val="en-US" w:eastAsia="zh-CN"/>
              </w:rPr>
              <w:instrText xml:space="preserve"> HYPERLINK "http://www.ncbi.nlm.nih.gov/entrez/query.fcgi" </w:instrText>
            </w:r>
            <w:r>
              <w:rPr>
                <w:rFonts w:hint="eastAsia" w:ascii="仿宋" w:hAnsi="仿宋" w:eastAsia="仿宋" w:cs="仿宋"/>
                <w:b/>
                <w:bCs/>
                <w:sz w:val="24"/>
                <w:szCs w:val="24"/>
                <w:lang w:val="en-US" w:eastAsia="zh-CN"/>
              </w:rPr>
              <w:fldChar w:fldCharType="separate"/>
            </w:r>
            <w:r>
              <w:rPr>
                <w:rFonts w:hint="eastAsia" w:ascii="仿宋" w:hAnsi="仿宋" w:eastAsia="仿宋" w:cs="仿宋"/>
                <w:b/>
                <w:bCs/>
                <w:sz w:val="24"/>
                <w:szCs w:val="24"/>
                <w:lang w:val="en-US" w:eastAsia="zh-CN"/>
              </w:rPr>
              <w:t>http://www.ncbi.nlm.nih.gov/entrez/query.fcgi</w:t>
            </w:r>
            <w:r>
              <w:rPr>
                <w:rFonts w:hint="eastAsia" w:ascii="仿宋" w:hAnsi="仿宋" w:eastAsia="仿宋" w:cs="仿宋"/>
                <w:b/>
                <w:bCs/>
                <w:sz w:val="24"/>
                <w:szCs w:val="24"/>
                <w:lang w:val="en-US" w:eastAsia="zh-CN"/>
              </w:rPr>
              <w:fldChar w:fldCharType="end"/>
            </w:r>
            <w:r>
              <w:rPr>
                <w:rFonts w:hint="eastAsia" w:ascii="仿宋" w:hAnsi="仿宋" w:eastAsia="仿宋" w:cs="仿宋"/>
                <w:b/>
                <w:bCs/>
                <w:sz w:val="24"/>
                <w:szCs w:val="24"/>
                <w:lang w:val="en-US" w:eastAsia="zh-CN"/>
              </w:rPr>
              <w:t> 核查，中文参考文献请登陆</w:t>
            </w:r>
            <w:r>
              <w:rPr>
                <w:rFonts w:hint="eastAsia" w:ascii="仿宋" w:hAnsi="仿宋" w:eastAsia="仿宋" w:cs="仿宋"/>
                <w:b/>
                <w:bCs/>
                <w:sz w:val="24"/>
                <w:szCs w:val="24"/>
                <w:lang w:val="en-US" w:eastAsia="zh-CN"/>
              </w:rPr>
              <w:fldChar w:fldCharType="begin"/>
            </w:r>
            <w:r>
              <w:rPr>
                <w:rFonts w:hint="eastAsia" w:ascii="仿宋" w:hAnsi="仿宋" w:eastAsia="仿宋" w:cs="仿宋"/>
                <w:b/>
                <w:bCs/>
                <w:sz w:val="24"/>
                <w:szCs w:val="24"/>
                <w:lang w:val="en-US" w:eastAsia="zh-CN"/>
              </w:rPr>
              <w:instrText xml:space="preserve"> HYPERLINK "http://www.cnkl.net/" </w:instrText>
            </w:r>
            <w:r>
              <w:rPr>
                <w:rFonts w:hint="eastAsia" w:ascii="仿宋" w:hAnsi="仿宋" w:eastAsia="仿宋" w:cs="仿宋"/>
                <w:b/>
                <w:bCs/>
                <w:sz w:val="24"/>
                <w:szCs w:val="24"/>
                <w:lang w:val="en-US" w:eastAsia="zh-CN"/>
              </w:rPr>
              <w:fldChar w:fldCharType="separate"/>
            </w:r>
            <w:r>
              <w:rPr>
                <w:rFonts w:hint="eastAsia" w:ascii="仿宋" w:hAnsi="仿宋" w:eastAsia="仿宋" w:cs="仿宋"/>
                <w:b/>
                <w:bCs/>
                <w:sz w:val="24"/>
                <w:szCs w:val="24"/>
                <w:lang w:val="en-US" w:eastAsia="zh-CN"/>
              </w:rPr>
              <w:t>www.cnki.net</w:t>
            </w:r>
            <w:r>
              <w:rPr>
                <w:rFonts w:hint="eastAsia" w:ascii="仿宋" w:hAnsi="仿宋" w:eastAsia="仿宋" w:cs="仿宋"/>
                <w:b/>
                <w:bCs/>
                <w:sz w:val="24"/>
                <w:szCs w:val="24"/>
                <w:lang w:val="en-US" w:eastAsia="zh-CN"/>
              </w:rPr>
              <w:fldChar w:fldCharType="end"/>
            </w:r>
            <w:r>
              <w:rPr>
                <w:rFonts w:hint="eastAsia" w:ascii="仿宋" w:hAnsi="仿宋" w:eastAsia="仿宋" w:cs="仿宋"/>
                <w:b/>
                <w:bCs/>
                <w:sz w:val="24"/>
                <w:szCs w:val="24"/>
                <w:lang w:val="en-US" w:eastAsia="zh-CN"/>
              </w:rPr>
              <w:t>核查。</w:t>
            </w:r>
          </w:p>
          <w:p w14:paraId="2BDE6579">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color w:val="0070C0"/>
                <w:sz w:val="24"/>
                <w:szCs w:val="24"/>
              </w:rPr>
              <w:t>回复：</w:t>
            </w:r>
          </w:p>
          <w:p w14:paraId="6AD6076E">
            <w:pPr>
              <w:numPr>
                <w:ilvl w:val="0"/>
                <w:numId w:val="0"/>
              </w:numPr>
              <w:rPr>
                <w:rFonts w:hint="eastAsia" w:hAnsi="仿宋" w:eastAsia="仿宋"/>
                <w:b/>
                <w:sz w:val="24"/>
                <w:lang w:val="en-US" w:eastAsia="zh-CN"/>
              </w:rPr>
            </w:pPr>
            <w:r>
              <w:rPr>
                <w:rFonts w:hint="eastAsia" w:hAnsi="仿宋" w:eastAsia="仿宋"/>
                <w:b/>
                <w:sz w:val="24"/>
                <w:lang w:val="en-US" w:eastAsia="zh-CN"/>
              </w:rPr>
              <w:t>17.如文章内容涉及住培两个标准、教学活动等，相关标准及指南已由中国医师协会颁布，请参照文献，核改文章内容及学术词汇。</w:t>
            </w:r>
          </w:p>
          <w:p w14:paraId="40B37968">
            <w:pPr>
              <w:rPr>
                <w:rFonts w:hint="eastAsia" w:ascii="Times New Roman" w:hAnsi="仿宋" w:eastAsia="仿宋" w:cs="Times New Roman"/>
                <w:b w:val="0"/>
                <w:bCs/>
                <w:sz w:val="18"/>
                <w:szCs w:val="18"/>
                <w:lang w:val="en-US" w:eastAsia="zh-CN"/>
              </w:rPr>
            </w:pPr>
            <w:r>
              <w:rPr>
                <w:rFonts w:hint="eastAsia" w:ascii="宋体" w:hAnsi="宋体" w:eastAsia="宋体" w:cs="宋体"/>
                <w:b w:val="0"/>
                <w:bCs/>
                <w:sz w:val="18"/>
                <w:szCs w:val="18"/>
                <w:lang w:val="en-US" w:eastAsia="zh-CN"/>
              </w:rPr>
              <w:t>[</w:t>
            </w:r>
            <w:r>
              <w:rPr>
                <w:rFonts w:hint="eastAsia" w:hAnsi="仿宋" w:eastAsia="仿宋" w:cs="Times New Roman"/>
                <w:b w:val="0"/>
                <w:bCs/>
                <w:sz w:val="18"/>
                <w:szCs w:val="18"/>
                <w:lang w:val="en-US" w:eastAsia="zh-CN"/>
              </w:rPr>
              <w:t>1</w:t>
            </w:r>
            <w:r>
              <w:rPr>
                <w:rFonts w:hint="eastAsia" w:ascii="宋体" w:hAnsi="宋体" w:eastAsia="宋体" w:cs="宋体"/>
                <w:b w:val="0"/>
                <w:bCs/>
                <w:sz w:val="18"/>
                <w:szCs w:val="18"/>
                <w:lang w:val="en-US" w:eastAsia="zh-CN"/>
              </w:rPr>
              <w:t>］</w:t>
            </w:r>
            <w:r>
              <w:rPr>
                <w:rFonts w:hint="eastAsia" w:ascii="Times New Roman" w:hAnsi="仿宋" w:eastAsia="仿宋" w:cs="Times New Roman"/>
                <w:b w:val="0"/>
                <w:bCs/>
                <w:sz w:val="18"/>
                <w:szCs w:val="18"/>
                <w:lang w:val="en-US" w:eastAsia="zh-CN"/>
              </w:rPr>
              <w:t>中国医师协会.中国医师协会关于印发住培内容与标准、基地标准（2022年版）的通知(医协函〔2022〕557号)</w:t>
            </w:r>
            <w:r>
              <w:rPr>
                <w:rFonts w:hint="default" w:ascii="Times New Roman" w:hAnsi="仿宋" w:eastAsia="仿宋" w:cs="Times New Roman"/>
                <w:b w:val="0"/>
                <w:bCs/>
                <w:sz w:val="18"/>
                <w:szCs w:val="18"/>
                <w:lang w:val="en-US" w:eastAsia="zh-CN"/>
              </w:rPr>
              <w:t>[EB/OL]</w:t>
            </w:r>
            <w:r>
              <w:rPr>
                <w:rFonts w:hint="eastAsia" w:ascii="Times New Roman" w:hAnsi="仿宋" w:eastAsia="仿宋" w:cs="Times New Roman"/>
                <w:b w:val="0"/>
                <w:bCs/>
                <w:sz w:val="18"/>
                <w:szCs w:val="18"/>
                <w:lang w:val="en-US" w:eastAsia="zh-CN"/>
              </w:rPr>
              <w:t>.</w:t>
            </w:r>
            <w:r>
              <w:rPr>
                <w:rFonts w:hint="default" w:ascii="Times New Roman" w:hAnsi="仿宋" w:eastAsia="仿宋" w:cs="Times New Roman"/>
                <w:b w:val="0"/>
                <w:bCs/>
                <w:sz w:val="18"/>
                <w:szCs w:val="18"/>
                <w:lang w:val="en-US" w:eastAsia="zh-CN"/>
              </w:rPr>
              <w:t>(20</w:t>
            </w:r>
            <w:r>
              <w:rPr>
                <w:rFonts w:hint="eastAsia" w:ascii="Times New Roman" w:hAnsi="仿宋" w:eastAsia="仿宋" w:cs="Times New Roman"/>
                <w:b w:val="0"/>
                <w:bCs/>
                <w:sz w:val="18"/>
                <w:szCs w:val="18"/>
                <w:lang w:val="en-US" w:eastAsia="zh-CN"/>
              </w:rPr>
              <w:t>22</w:t>
            </w:r>
            <w:r>
              <w:rPr>
                <w:rFonts w:hint="default" w:ascii="Times New Roman" w:hAnsi="仿宋" w:eastAsia="仿宋" w:cs="Times New Roman"/>
                <w:b w:val="0"/>
                <w:bCs/>
                <w:sz w:val="18"/>
                <w:szCs w:val="18"/>
                <w:lang w:val="en-US" w:eastAsia="zh-CN"/>
              </w:rPr>
              <w:t>-0</w:t>
            </w:r>
            <w:r>
              <w:rPr>
                <w:rFonts w:hint="eastAsia" w:ascii="Times New Roman" w:hAnsi="仿宋" w:eastAsia="仿宋" w:cs="Times New Roman"/>
                <w:b w:val="0"/>
                <w:bCs/>
                <w:sz w:val="18"/>
                <w:szCs w:val="18"/>
                <w:lang w:val="en-US" w:eastAsia="zh-CN"/>
              </w:rPr>
              <w:t>8</w:t>
            </w:r>
            <w:r>
              <w:rPr>
                <w:rFonts w:hint="default" w:ascii="Times New Roman" w:hAnsi="仿宋" w:eastAsia="仿宋" w:cs="Times New Roman"/>
                <w:b w:val="0"/>
                <w:bCs/>
                <w:sz w:val="18"/>
                <w:szCs w:val="18"/>
                <w:lang w:val="en-US" w:eastAsia="zh-CN"/>
              </w:rPr>
              <w:t>-</w:t>
            </w:r>
            <w:r>
              <w:rPr>
                <w:rFonts w:hint="eastAsia" w:ascii="Times New Roman" w:hAnsi="仿宋" w:eastAsia="仿宋" w:cs="Times New Roman"/>
                <w:b w:val="0"/>
                <w:bCs/>
                <w:sz w:val="18"/>
                <w:szCs w:val="18"/>
                <w:lang w:val="en-US" w:eastAsia="zh-CN"/>
              </w:rPr>
              <w:t>05</w:t>
            </w:r>
            <w:r>
              <w:rPr>
                <w:rFonts w:hint="default" w:ascii="Times New Roman" w:hAnsi="仿宋" w:eastAsia="仿宋" w:cs="Times New Roman"/>
                <w:b w:val="0"/>
                <w:bCs/>
                <w:sz w:val="18"/>
                <w:szCs w:val="18"/>
                <w:lang w:val="en-US" w:eastAsia="zh-CN"/>
              </w:rPr>
              <w:t>)[202</w:t>
            </w:r>
            <w:r>
              <w:rPr>
                <w:rFonts w:hint="eastAsia" w:hAnsi="仿宋" w:eastAsia="仿宋" w:cs="Times New Roman"/>
                <w:b w:val="0"/>
                <w:bCs/>
                <w:sz w:val="18"/>
                <w:szCs w:val="18"/>
                <w:lang w:val="en-US" w:eastAsia="zh-CN"/>
              </w:rPr>
              <w:t>3</w:t>
            </w:r>
            <w:r>
              <w:rPr>
                <w:rFonts w:hint="default" w:ascii="Times New Roman" w:hAnsi="仿宋" w:eastAsia="仿宋" w:cs="Times New Roman"/>
                <w:b w:val="0"/>
                <w:bCs/>
                <w:sz w:val="18"/>
                <w:szCs w:val="18"/>
                <w:lang w:val="en-US" w:eastAsia="zh-CN"/>
              </w:rPr>
              <w:t>-09-09]</w:t>
            </w:r>
            <w:r>
              <w:rPr>
                <w:rFonts w:hint="eastAsia" w:ascii="Times New Roman" w:hAnsi="仿宋" w:eastAsia="仿宋" w:cs="Times New Roman"/>
                <w:b w:val="0"/>
                <w:bCs/>
                <w:sz w:val="18"/>
                <w:szCs w:val="18"/>
                <w:lang w:val="en-US" w:eastAsia="zh-CN"/>
              </w:rPr>
              <w:t>.https://www.ccgme-cmda.cn/news/15117/article.</w:t>
            </w:r>
          </w:p>
          <w:p w14:paraId="406B66AE">
            <w:pPr>
              <w:rPr>
                <w:rFonts w:hint="eastAsia" w:ascii="Times New Roman" w:hAnsi="仿宋" w:eastAsia="仿宋" w:cs="Times New Roman"/>
                <w:b w:val="0"/>
                <w:bCs/>
                <w:sz w:val="18"/>
                <w:szCs w:val="18"/>
                <w:lang w:val="en-US" w:eastAsia="zh-CN"/>
              </w:rPr>
            </w:pPr>
            <w:r>
              <w:rPr>
                <w:rFonts w:hint="eastAsia" w:ascii="宋体" w:hAnsi="宋体" w:eastAsia="宋体" w:cs="宋体"/>
                <w:b w:val="0"/>
                <w:bCs/>
                <w:sz w:val="18"/>
                <w:szCs w:val="18"/>
                <w:lang w:val="en-US"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w:t>
            </w:r>
            <w:r>
              <w:rPr>
                <w:rFonts w:hint="eastAsia" w:ascii="Times New Roman" w:hAnsi="仿宋" w:eastAsia="仿宋" w:cs="Times New Roman"/>
                <w:b w:val="0"/>
                <w:bCs/>
                <w:sz w:val="18"/>
                <w:szCs w:val="18"/>
                <w:lang w:val="en-US" w:eastAsia="zh-CN"/>
              </w:rPr>
              <w:t>中国医师协会.中国医师协会关于发布《住院医师规范化培训教学活动指南（2021年版）》的通知(医协函〔2021〕883号)</w:t>
            </w:r>
            <w:r>
              <w:rPr>
                <w:rFonts w:hint="default" w:ascii="Times New Roman" w:hAnsi="仿宋" w:eastAsia="仿宋" w:cs="Times New Roman"/>
                <w:b w:val="0"/>
                <w:bCs/>
                <w:sz w:val="18"/>
                <w:szCs w:val="18"/>
                <w:lang w:val="en-US" w:eastAsia="zh-CN"/>
              </w:rPr>
              <w:t>[EB/OL]</w:t>
            </w:r>
            <w:r>
              <w:rPr>
                <w:rFonts w:hint="eastAsia" w:ascii="Times New Roman" w:hAnsi="仿宋" w:eastAsia="仿宋" w:cs="Times New Roman"/>
                <w:b w:val="0"/>
                <w:bCs/>
                <w:sz w:val="18"/>
                <w:szCs w:val="18"/>
                <w:lang w:val="en-US" w:eastAsia="zh-CN"/>
              </w:rPr>
              <w:t>.</w:t>
            </w:r>
            <w:r>
              <w:rPr>
                <w:rFonts w:hint="default" w:ascii="Times New Roman" w:hAnsi="仿宋" w:eastAsia="仿宋" w:cs="Times New Roman"/>
                <w:b w:val="0"/>
                <w:bCs/>
                <w:sz w:val="18"/>
                <w:szCs w:val="18"/>
                <w:lang w:val="en-US" w:eastAsia="zh-CN"/>
              </w:rPr>
              <w:t>(20</w:t>
            </w:r>
            <w:r>
              <w:rPr>
                <w:rFonts w:hint="eastAsia" w:ascii="Times New Roman" w:hAnsi="仿宋" w:eastAsia="仿宋" w:cs="Times New Roman"/>
                <w:b w:val="0"/>
                <w:bCs/>
                <w:sz w:val="18"/>
                <w:szCs w:val="18"/>
                <w:lang w:val="en-US" w:eastAsia="zh-CN"/>
              </w:rPr>
              <w:t>21</w:t>
            </w:r>
            <w:r>
              <w:rPr>
                <w:rFonts w:hint="default" w:ascii="Times New Roman" w:hAnsi="仿宋" w:eastAsia="仿宋" w:cs="Times New Roman"/>
                <w:b w:val="0"/>
                <w:bCs/>
                <w:sz w:val="18"/>
                <w:szCs w:val="18"/>
                <w:lang w:val="en-US" w:eastAsia="zh-CN"/>
              </w:rPr>
              <w:t>-</w:t>
            </w:r>
            <w:r>
              <w:rPr>
                <w:rFonts w:hint="eastAsia" w:ascii="Times New Roman" w:hAnsi="仿宋" w:eastAsia="仿宋" w:cs="Times New Roman"/>
                <w:b w:val="0"/>
                <w:bCs/>
                <w:sz w:val="18"/>
                <w:szCs w:val="18"/>
                <w:lang w:val="en-US" w:eastAsia="zh-CN"/>
              </w:rPr>
              <w:t>12</w:t>
            </w:r>
            <w:r>
              <w:rPr>
                <w:rFonts w:hint="default" w:ascii="Times New Roman" w:hAnsi="仿宋" w:eastAsia="仿宋" w:cs="Times New Roman"/>
                <w:b w:val="0"/>
                <w:bCs/>
                <w:sz w:val="18"/>
                <w:szCs w:val="18"/>
                <w:lang w:val="en-US" w:eastAsia="zh-CN"/>
              </w:rPr>
              <w:t>-</w:t>
            </w:r>
            <w:r>
              <w:rPr>
                <w:rFonts w:hint="eastAsia" w:ascii="Times New Roman" w:hAnsi="仿宋" w:eastAsia="仿宋" w:cs="Times New Roman"/>
                <w:b w:val="0"/>
                <w:bCs/>
                <w:sz w:val="18"/>
                <w:szCs w:val="18"/>
                <w:lang w:val="en-US" w:eastAsia="zh-CN"/>
              </w:rPr>
              <w:t>13</w:t>
            </w:r>
            <w:r>
              <w:rPr>
                <w:rFonts w:hint="default" w:ascii="Times New Roman" w:hAnsi="仿宋" w:eastAsia="仿宋" w:cs="Times New Roman"/>
                <w:b w:val="0"/>
                <w:bCs/>
                <w:sz w:val="18"/>
                <w:szCs w:val="18"/>
                <w:lang w:val="en-US" w:eastAsia="zh-CN"/>
              </w:rPr>
              <w:t>)[202</w:t>
            </w:r>
            <w:r>
              <w:rPr>
                <w:rFonts w:hint="eastAsia" w:hAnsi="仿宋" w:eastAsia="仿宋" w:cs="Times New Roman"/>
                <w:b w:val="0"/>
                <w:bCs/>
                <w:sz w:val="18"/>
                <w:szCs w:val="18"/>
                <w:lang w:val="en-US" w:eastAsia="zh-CN"/>
              </w:rPr>
              <w:t>3</w:t>
            </w:r>
            <w:r>
              <w:rPr>
                <w:rFonts w:hint="default" w:ascii="Times New Roman" w:hAnsi="仿宋" w:eastAsia="仿宋" w:cs="Times New Roman"/>
                <w:b w:val="0"/>
                <w:bCs/>
                <w:sz w:val="18"/>
                <w:szCs w:val="18"/>
                <w:lang w:val="en-US" w:eastAsia="zh-CN"/>
              </w:rPr>
              <w:t>-09-09]</w:t>
            </w:r>
            <w:r>
              <w:rPr>
                <w:rFonts w:hint="eastAsia" w:ascii="Times New Roman" w:hAnsi="仿宋" w:eastAsia="仿宋" w:cs="Times New Roman"/>
                <w:b w:val="0"/>
                <w:bCs/>
                <w:sz w:val="18"/>
                <w:szCs w:val="18"/>
                <w:lang w:val="en-US" w:eastAsia="zh-CN"/>
              </w:rPr>
              <w:t>.https://www.ccgme-cmda.cn/news/13963/article.</w:t>
            </w:r>
          </w:p>
          <w:p w14:paraId="33D93827">
            <w:pPr>
              <w:rPr>
                <w:rFonts w:hint="eastAsia" w:ascii="Times New Roman" w:hAnsi="仿宋" w:eastAsia="仿宋" w:cs="Times New Roman"/>
                <w:b w:val="0"/>
                <w:bCs/>
                <w:sz w:val="18"/>
                <w:szCs w:val="18"/>
                <w:lang w:val="en-US" w:eastAsia="zh-CN"/>
              </w:rPr>
            </w:pPr>
            <w:r>
              <w:rPr>
                <w:rFonts w:hint="eastAsia" w:ascii="Times New Roman" w:hAnsi="仿宋" w:eastAsia="仿宋" w:cs="Times New Roman"/>
                <w:b w:val="0"/>
                <w:bCs/>
                <w:sz w:val="18"/>
                <w:szCs w:val="18"/>
                <w:lang w:val="en-US" w:eastAsia="zh-CN"/>
              </w:rPr>
              <w:t>其中包括入院教育、教学查房、教学病讨论、临床小讲课、临床技能床旁教学、病历书写指导教学</w:t>
            </w:r>
            <w:r>
              <w:rPr>
                <w:rFonts w:hint="eastAsia" w:hAnsi="仿宋" w:eastAsia="仿宋" w:cs="Times New Roman"/>
                <w:b w:val="0"/>
                <w:bCs/>
                <w:sz w:val="18"/>
                <w:szCs w:val="18"/>
                <w:lang w:val="en-US" w:eastAsia="zh-CN"/>
              </w:rPr>
              <w:t>。</w:t>
            </w:r>
          </w:p>
          <w:p w14:paraId="4790FF7C">
            <w:pPr>
              <w:rPr>
                <w:rFonts w:hint="eastAsia" w:ascii="Times New Roman" w:hAnsi="仿宋" w:eastAsia="仿宋" w:cs="Times New Roman"/>
                <w:b w:val="0"/>
                <w:bCs/>
                <w:sz w:val="18"/>
                <w:szCs w:val="18"/>
                <w:lang w:val="en-US" w:eastAsia="zh-CN"/>
              </w:rPr>
            </w:pPr>
            <w:r>
              <w:rPr>
                <w:rFonts w:hint="eastAsia" w:ascii="宋体" w:hAnsi="宋体" w:eastAsia="宋体" w:cs="宋体"/>
                <w:b w:val="0"/>
                <w:bCs/>
                <w:sz w:val="18"/>
                <w:szCs w:val="18"/>
                <w:lang w:val="en-US"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lang w:val="en-US" w:eastAsia="zh-CN"/>
              </w:rPr>
              <w:t>］</w:t>
            </w:r>
            <w:r>
              <w:rPr>
                <w:rFonts w:hint="eastAsia" w:ascii="Times New Roman" w:hAnsi="仿宋" w:eastAsia="仿宋" w:cs="Times New Roman"/>
                <w:b w:val="0"/>
                <w:bCs/>
                <w:sz w:val="18"/>
                <w:szCs w:val="18"/>
                <w:lang w:val="en-US" w:eastAsia="zh-CN"/>
              </w:rPr>
              <w:t>中国医师协会.中国医师协会关于发布住院医师规范化培训手术操作指导等教学活动指南的通知(医协函〔2022〕413号)</w:t>
            </w:r>
            <w:r>
              <w:rPr>
                <w:rFonts w:hint="default" w:ascii="Times New Roman" w:hAnsi="仿宋" w:eastAsia="仿宋" w:cs="Times New Roman"/>
                <w:b w:val="0"/>
                <w:bCs/>
                <w:sz w:val="18"/>
                <w:szCs w:val="18"/>
                <w:lang w:val="en-US" w:eastAsia="zh-CN"/>
              </w:rPr>
              <w:t>[EB/OL]</w:t>
            </w:r>
            <w:r>
              <w:rPr>
                <w:rFonts w:hint="eastAsia" w:ascii="Times New Roman" w:hAnsi="仿宋" w:eastAsia="仿宋" w:cs="Times New Roman"/>
                <w:b w:val="0"/>
                <w:bCs/>
                <w:sz w:val="18"/>
                <w:szCs w:val="18"/>
                <w:lang w:val="en-US" w:eastAsia="zh-CN"/>
              </w:rPr>
              <w:t>.</w:t>
            </w:r>
            <w:r>
              <w:rPr>
                <w:rFonts w:hint="default" w:ascii="Times New Roman" w:hAnsi="仿宋" w:eastAsia="仿宋" w:cs="Times New Roman"/>
                <w:b w:val="0"/>
                <w:bCs/>
                <w:sz w:val="18"/>
                <w:szCs w:val="18"/>
                <w:lang w:val="en-US" w:eastAsia="zh-CN"/>
              </w:rPr>
              <w:t>(20</w:t>
            </w:r>
            <w:r>
              <w:rPr>
                <w:rFonts w:hint="eastAsia" w:ascii="Times New Roman" w:hAnsi="仿宋" w:eastAsia="仿宋" w:cs="Times New Roman"/>
                <w:b w:val="0"/>
                <w:bCs/>
                <w:sz w:val="18"/>
                <w:szCs w:val="18"/>
                <w:lang w:val="en-US" w:eastAsia="zh-CN"/>
              </w:rPr>
              <w:t>22</w:t>
            </w:r>
            <w:r>
              <w:rPr>
                <w:rFonts w:hint="default" w:ascii="Times New Roman" w:hAnsi="仿宋" w:eastAsia="仿宋" w:cs="Times New Roman"/>
                <w:b w:val="0"/>
                <w:bCs/>
                <w:sz w:val="18"/>
                <w:szCs w:val="18"/>
                <w:lang w:val="en-US" w:eastAsia="zh-CN"/>
              </w:rPr>
              <w:t>-0</w:t>
            </w:r>
            <w:r>
              <w:rPr>
                <w:rFonts w:hint="eastAsia" w:ascii="Times New Roman" w:hAnsi="仿宋" w:eastAsia="仿宋" w:cs="Times New Roman"/>
                <w:b w:val="0"/>
                <w:bCs/>
                <w:sz w:val="18"/>
                <w:szCs w:val="18"/>
                <w:lang w:val="en-US" w:eastAsia="zh-CN"/>
              </w:rPr>
              <w:t>8</w:t>
            </w:r>
            <w:r>
              <w:rPr>
                <w:rFonts w:hint="default" w:ascii="Times New Roman" w:hAnsi="仿宋" w:eastAsia="仿宋" w:cs="Times New Roman"/>
                <w:b w:val="0"/>
                <w:bCs/>
                <w:sz w:val="18"/>
                <w:szCs w:val="18"/>
                <w:lang w:val="en-US" w:eastAsia="zh-CN"/>
              </w:rPr>
              <w:t>-</w:t>
            </w:r>
            <w:r>
              <w:rPr>
                <w:rFonts w:hint="eastAsia" w:ascii="Times New Roman" w:hAnsi="仿宋" w:eastAsia="仿宋" w:cs="Times New Roman"/>
                <w:b w:val="0"/>
                <w:bCs/>
                <w:sz w:val="18"/>
                <w:szCs w:val="18"/>
                <w:lang w:val="en-US" w:eastAsia="zh-CN"/>
              </w:rPr>
              <w:t>05</w:t>
            </w:r>
            <w:r>
              <w:rPr>
                <w:rFonts w:hint="default" w:ascii="Times New Roman" w:hAnsi="仿宋" w:eastAsia="仿宋" w:cs="Times New Roman"/>
                <w:b w:val="0"/>
                <w:bCs/>
                <w:sz w:val="18"/>
                <w:szCs w:val="18"/>
                <w:lang w:val="en-US" w:eastAsia="zh-CN"/>
              </w:rPr>
              <w:t>)[202</w:t>
            </w:r>
            <w:r>
              <w:rPr>
                <w:rFonts w:hint="eastAsia" w:hAnsi="仿宋" w:eastAsia="仿宋" w:cs="Times New Roman"/>
                <w:b w:val="0"/>
                <w:bCs/>
                <w:sz w:val="18"/>
                <w:szCs w:val="18"/>
                <w:lang w:val="en-US" w:eastAsia="zh-CN"/>
              </w:rPr>
              <w:t>3</w:t>
            </w:r>
            <w:r>
              <w:rPr>
                <w:rFonts w:hint="default" w:ascii="Times New Roman" w:hAnsi="仿宋" w:eastAsia="仿宋" w:cs="Times New Roman"/>
                <w:b w:val="0"/>
                <w:bCs/>
                <w:sz w:val="18"/>
                <w:szCs w:val="18"/>
                <w:lang w:val="en-US" w:eastAsia="zh-CN"/>
              </w:rPr>
              <w:t>-09-09]</w:t>
            </w:r>
            <w:r>
              <w:rPr>
                <w:rFonts w:hint="eastAsia" w:ascii="Times New Roman" w:hAnsi="仿宋" w:eastAsia="仿宋" w:cs="Times New Roman"/>
                <w:b w:val="0"/>
                <w:bCs/>
                <w:sz w:val="18"/>
                <w:szCs w:val="18"/>
                <w:lang w:val="en-US" w:eastAsia="zh-CN"/>
              </w:rPr>
              <w:t>.https://www.ccgme-cmda.cn/news/14873/article.</w:t>
            </w:r>
          </w:p>
          <w:p w14:paraId="54164B15">
            <w:pPr>
              <w:rPr>
                <w:rFonts w:hint="eastAsia" w:hAnsi="仿宋" w:eastAsia="仿宋" w:cs="Times New Roman"/>
                <w:b w:val="0"/>
                <w:bCs/>
                <w:sz w:val="18"/>
                <w:szCs w:val="18"/>
                <w:lang w:val="en-US" w:eastAsia="zh-CN"/>
              </w:rPr>
            </w:pPr>
            <w:r>
              <w:rPr>
                <w:rFonts w:hint="eastAsia" w:ascii="Times New Roman" w:hAnsi="仿宋" w:eastAsia="仿宋" w:cs="Times New Roman"/>
                <w:b w:val="0"/>
                <w:bCs/>
                <w:sz w:val="18"/>
                <w:szCs w:val="18"/>
                <w:lang w:val="en-US" w:eastAsia="zh-CN"/>
              </w:rPr>
              <w:t>其中包括入专业基地教育、入科轮转教育、手术操作指导、临床文献研读会、教学阅片、影像诊断报告书写、门诊教学实施、晨间报告实施</w:t>
            </w:r>
            <w:r>
              <w:rPr>
                <w:rFonts w:hint="eastAsia" w:hAnsi="仿宋" w:eastAsia="仿宋" w:cs="Times New Roman"/>
                <w:b w:val="0"/>
                <w:bCs/>
                <w:sz w:val="18"/>
                <w:szCs w:val="18"/>
                <w:lang w:val="en-US" w:eastAsia="zh-CN"/>
              </w:rPr>
              <w:t>。</w:t>
            </w:r>
          </w:p>
          <w:p w14:paraId="358C3F01">
            <w:pPr>
              <w:rPr>
                <w:rFonts w:hint="default" w:ascii="Times New Roman" w:hAnsi="仿宋" w:eastAsia="仿宋" w:cs="Times New Roman"/>
                <w:b w:val="0"/>
                <w:bCs/>
                <w:sz w:val="18"/>
                <w:szCs w:val="18"/>
                <w:lang w:val="en-US" w:eastAsia="zh-CN"/>
              </w:rPr>
            </w:pPr>
            <w:r>
              <w:rPr>
                <w:rFonts w:hint="eastAsia" w:ascii="宋体" w:hAnsi="宋体" w:eastAsia="宋体" w:cs="宋体"/>
                <w:b w:val="0"/>
                <w:bCs/>
                <w:sz w:val="18"/>
                <w:szCs w:val="18"/>
                <w:lang w:val="en-US" w:eastAsia="zh-CN"/>
              </w:rPr>
              <w:t>[4]</w:t>
            </w:r>
            <w:r>
              <w:rPr>
                <w:rFonts w:hint="default" w:ascii="宋体" w:hAnsi="宋体" w:eastAsia="宋体" w:cs="宋体"/>
                <w:b w:val="0"/>
                <w:bCs/>
                <w:sz w:val="18"/>
                <w:szCs w:val="18"/>
                <w:lang w:val="en-US" w:eastAsia="zh-CN"/>
              </w:rPr>
              <w:t>中</w:t>
            </w:r>
            <w:r>
              <w:rPr>
                <w:rFonts w:hint="default" w:ascii="Times New Roman" w:hAnsi="仿宋" w:eastAsia="仿宋" w:cs="Times New Roman"/>
                <w:b w:val="0"/>
                <w:bCs/>
                <w:sz w:val="18"/>
                <w:szCs w:val="18"/>
                <w:lang w:val="en-US" w:eastAsia="zh-CN"/>
              </w:rPr>
              <w:t>国医师协会.中国医师协会关于发布住院医师规范化培训360度评估等指南的通知［EB/OL］.(2022-11-25 )[202</w:t>
            </w:r>
            <w:r>
              <w:rPr>
                <w:rFonts w:hint="eastAsia" w:hAnsi="仿宋" w:eastAsia="仿宋" w:cs="Times New Roman"/>
                <w:b w:val="0"/>
                <w:bCs/>
                <w:sz w:val="18"/>
                <w:szCs w:val="18"/>
                <w:lang w:val="en-US" w:eastAsia="zh-CN"/>
              </w:rPr>
              <w:t>3</w:t>
            </w:r>
            <w:r>
              <w:rPr>
                <w:rFonts w:hint="default" w:ascii="Times New Roman" w:hAnsi="仿宋" w:eastAsia="仿宋" w:cs="Times New Roman"/>
                <w:b w:val="0"/>
                <w:bCs/>
                <w:sz w:val="18"/>
                <w:szCs w:val="18"/>
                <w:lang w:val="en-US" w:eastAsia="zh-CN"/>
              </w:rPr>
              <w:t>-11-25］.https://www.ccgme-cmda.cn/news/15678/article.</w:t>
            </w:r>
          </w:p>
          <w:p w14:paraId="7013D690">
            <w:pPr>
              <w:numPr>
                <w:ilvl w:val="0"/>
                <w:numId w:val="0"/>
              </w:numPr>
              <w:rPr>
                <w:rFonts w:hint="eastAsia" w:hAnsi="仿宋" w:eastAsia="仿宋" w:cs="Times New Roman"/>
                <w:b w:val="0"/>
                <w:bCs/>
                <w:sz w:val="18"/>
                <w:szCs w:val="18"/>
                <w:lang w:val="en-US" w:eastAsia="zh-CN"/>
              </w:rPr>
            </w:pPr>
            <w:r>
              <w:rPr>
                <w:rFonts w:hint="eastAsia" w:hAnsi="仿宋" w:eastAsia="仿宋" w:cs="Times New Roman"/>
                <w:b w:val="0"/>
                <w:bCs/>
                <w:sz w:val="18"/>
                <w:szCs w:val="18"/>
                <w:lang w:val="en-US" w:eastAsia="zh-CN"/>
              </w:rPr>
              <w:t>其中包括360度评估、迷你临床演练评估、操作技能直接观察评估及AOAP病例汇报评估。</w:t>
            </w:r>
          </w:p>
          <w:p w14:paraId="00BF3782">
            <w:pPr>
              <w:rPr>
                <w:rFonts w:hint="eastAsia" w:hAnsi="仿宋" w:eastAsia="仿宋" w:cs="Times New Roman"/>
                <w:b w:val="0"/>
                <w:bCs/>
                <w:sz w:val="18"/>
                <w:szCs w:val="18"/>
                <w:lang w:val="en-US" w:eastAsia="zh-CN"/>
              </w:rPr>
            </w:pPr>
            <w:r>
              <w:rPr>
                <w:rFonts w:hint="eastAsia" w:hAnsi="仿宋" w:eastAsia="仿宋"/>
                <w:b/>
                <w:color w:val="0070C0"/>
                <w:sz w:val="24"/>
              </w:rPr>
              <w:t>回复：</w:t>
            </w:r>
          </w:p>
          <w:p w14:paraId="40B16799">
            <w:pPr>
              <w:numPr>
                <w:ilvl w:val="0"/>
                <w:numId w:val="0"/>
              </w:numPr>
              <w:rPr>
                <w:rFonts w:hint="eastAsia" w:hAnsi="仿宋" w:eastAsia="仿宋"/>
                <w:b/>
                <w:bCs w:val="0"/>
                <w:color w:val="000000" w:themeColor="text1"/>
                <w:sz w:val="24"/>
                <w:lang w:val="en-US" w:eastAsia="zh-CN"/>
                <w14:textFill>
                  <w14:solidFill>
                    <w14:schemeClr w14:val="tx1"/>
                  </w14:solidFill>
                </w14:textFill>
              </w:rPr>
            </w:pPr>
            <w:r>
              <w:rPr>
                <w:rFonts w:hint="eastAsia" w:hAnsi="仿宋" w:eastAsia="仿宋"/>
                <w:b/>
                <w:bCs w:val="0"/>
                <w:color w:val="000000" w:themeColor="text1"/>
                <w:sz w:val="24"/>
                <w:lang w:val="en-US" w:eastAsia="zh-CN"/>
                <w14:textFill>
                  <w14:solidFill>
                    <w14:schemeClr w14:val="tx1"/>
                  </w14:solidFill>
                </w14:textFill>
              </w:rPr>
              <w:t>18.《中医医师规范化培训标准（2023版）》已颁布，请参照文献，核改文章内容及学术词汇。</w:t>
            </w:r>
          </w:p>
          <w:p w14:paraId="428993DD">
            <w:pPr>
              <w:numPr>
                <w:ilvl w:val="0"/>
                <w:numId w:val="0"/>
              </w:numPr>
              <w:rPr>
                <w:rFonts w:hint="default" w:ascii="Times New Roman" w:hAnsi="仿宋" w:eastAsia="仿宋" w:cs="Times New Roman"/>
                <w:b w:val="0"/>
                <w:bCs/>
                <w:sz w:val="18"/>
                <w:szCs w:val="18"/>
                <w:lang w:val="en-US" w:eastAsia="zh-CN"/>
              </w:rPr>
            </w:pPr>
            <w:r>
              <w:rPr>
                <w:rFonts w:hint="eastAsia" w:ascii="宋体" w:hAnsi="宋体" w:eastAsia="宋体" w:cs="宋体"/>
                <w:b w:val="0"/>
                <w:bCs/>
                <w:sz w:val="18"/>
                <w:szCs w:val="18"/>
                <w:lang w:val="en-US" w:eastAsia="zh-CN"/>
              </w:rPr>
              <w:t>[</w:t>
            </w:r>
            <w:r>
              <w:rPr>
                <w:rFonts w:hint="eastAsia" w:hAnsi="仿宋" w:eastAsia="仿宋" w:cs="Times New Roman"/>
                <w:b w:val="0"/>
                <w:bCs/>
                <w:sz w:val="18"/>
                <w:szCs w:val="18"/>
                <w:lang w:val="en-US" w:eastAsia="zh-CN"/>
              </w:rPr>
              <w:t>1</w:t>
            </w:r>
            <w:r>
              <w:rPr>
                <w:rFonts w:hint="eastAsia" w:ascii="宋体" w:hAnsi="宋体" w:eastAsia="宋体" w:cs="宋体"/>
                <w:b w:val="0"/>
                <w:bCs/>
                <w:sz w:val="18"/>
                <w:szCs w:val="18"/>
                <w:lang w:val="en-US" w:eastAsia="zh-CN"/>
              </w:rPr>
              <w:t>］</w:t>
            </w:r>
            <w:r>
              <w:rPr>
                <w:rFonts w:hint="default" w:ascii="Times New Roman" w:hAnsi="仿宋" w:eastAsia="仿宋" w:cs="Times New Roman"/>
                <w:b w:val="0"/>
                <w:bCs/>
                <w:sz w:val="18"/>
                <w:szCs w:val="18"/>
                <w:lang w:val="en-US" w:eastAsia="zh-CN"/>
              </w:rPr>
              <w:t>国家中医药局</w:t>
            </w:r>
            <w:r>
              <w:rPr>
                <w:rFonts w:hint="eastAsia" w:hAnsi="仿宋" w:eastAsia="仿宋" w:cs="Times New Roman"/>
                <w:b w:val="0"/>
                <w:bCs/>
                <w:sz w:val="18"/>
                <w:szCs w:val="18"/>
                <w:lang w:val="en-US" w:eastAsia="zh-CN"/>
              </w:rPr>
              <w:t>,</w:t>
            </w:r>
            <w:r>
              <w:rPr>
                <w:rFonts w:hint="default" w:ascii="Times New Roman" w:hAnsi="仿宋" w:eastAsia="仿宋" w:cs="Times New Roman"/>
                <w:b w:val="0"/>
                <w:bCs/>
                <w:sz w:val="18"/>
                <w:szCs w:val="18"/>
                <w:lang w:val="en-US" w:eastAsia="zh-CN"/>
              </w:rPr>
              <w:t>国家卫生健康委</w:t>
            </w:r>
            <w:r>
              <w:rPr>
                <w:rFonts w:hint="eastAsia" w:hAnsi="仿宋" w:eastAsia="仿宋" w:cs="Times New Roman"/>
                <w:b w:val="0"/>
                <w:bCs/>
                <w:sz w:val="18"/>
                <w:szCs w:val="18"/>
                <w:lang w:val="en-US" w:eastAsia="zh-CN"/>
              </w:rPr>
              <w:t>,</w:t>
            </w:r>
            <w:r>
              <w:rPr>
                <w:rFonts w:hint="default" w:ascii="Times New Roman" w:hAnsi="仿宋" w:eastAsia="仿宋" w:cs="Times New Roman"/>
                <w:b w:val="0"/>
                <w:bCs/>
                <w:sz w:val="18"/>
                <w:szCs w:val="18"/>
                <w:lang w:val="en-US" w:eastAsia="zh-CN"/>
              </w:rPr>
              <w:t>教育部国家中医药局</w:t>
            </w:r>
            <w:r>
              <w:rPr>
                <w:rFonts w:hint="eastAsia" w:hAnsi="仿宋" w:eastAsia="仿宋" w:cs="Times New Roman"/>
                <w:b w:val="0"/>
                <w:bCs/>
                <w:sz w:val="18"/>
                <w:szCs w:val="18"/>
                <w:lang w:val="en-US" w:eastAsia="zh-CN"/>
              </w:rPr>
              <w:t>.</w:t>
            </w:r>
            <w:r>
              <w:rPr>
                <w:rFonts w:hint="default" w:ascii="Times New Roman" w:hAnsi="仿宋" w:eastAsia="仿宋" w:cs="Times New Roman"/>
                <w:b w:val="0"/>
                <w:bCs/>
                <w:sz w:val="18"/>
                <w:szCs w:val="18"/>
                <w:lang w:val="en-US" w:eastAsia="zh-CN"/>
              </w:rPr>
              <w:t>国家中医药局</w:t>
            </w:r>
            <w:r>
              <w:rPr>
                <w:rFonts w:hint="eastAsia" w:hAnsi="仿宋" w:eastAsia="仿宋" w:cs="Times New Roman"/>
                <w:b w:val="0"/>
                <w:bCs/>
                <w:sz w:val="18"/>
                <w:szCs w:val="18"/>
                <w:lang w:val="en-US" w:eastAsia="zh-CN"/>
              </w:rPr>
              <w:t xml:space="preserve"> </w:t>
            </w:r>
            <w:r>
              <w:rPr>
                <w:rFonts w:hint="default" w:ascii="Times New Roman" w:hAnsi="仿宋" w:eastAsia="仿宋" w:cs="Times New Roman"/>
                <w:b w:val="0"/>
                <w:bCs/>
                <w:sz w:val="18"/>
                <w:szCs w:val="18"/>
                <w:lang w:val="en-US" w:eastAsia="zh-CN"/>
              </w:rPr>
              <w:t>国家卫生健康委 教育部关于印发中医医师规范化培训实施办法等文件的通知［EB/OL］.(202</w:t>
            </w:r>
            <w:r>
              <w:rPr>
                <w:rFonts w:hint="eastAsia" w:hAnsi="仿宋" w:eastAsia="仿宋" w:cs="Times New Roman"/>
                <w:b w:val="0"/>
                <w:bCs/>
                <w:sz w:val="18"/>
                <w:szCs w:val="18"/>
                <w:lang w:val="en-US" w:eastAsia="zh-CN"/>
              </w:rPr>
              <w:t>3</w:t>
            </w:r>
            <w:r>
              <w:rPr>
                <w:rFonts w:hint="default" w:ascii="Times New Roman" w:hAnsi="仿宋" w:eastAsia="仿宋" w:cs="Times New Roman"/>
                <w:b w:val="0"/>
                <w:bCs/>
                <w:sz w:val="18"/>
                <w:szCs w:val="18"/>
                <w:lang w:val="en-US" w:eastAsia="zh-CN"/>
              </w:rPr>
              <w:t>-</w:t>
            </w:r>
            <w:r>
              <w:rPr>
                <w:rFonts w:hint="eastAsia" w:hAnsi="仿宋" w:eastAsia="仿宋" w:cs="Times New Roman"/>
                <w:b w:val="0"/>
                <w:bCs/>
                <w:sz w:val="18"/>
                <w:szCs w:val="18"/>
                <w:lang w:val="en-US" w:eastAsia="zh-CN"/>
              </w:rPr>
              <w:t>09</w:t>
            </w:r>
            <w:r>
              <w:rPr>
                <w:rFonts w:hint="default" w:ascii="Times New Roman" w:hAnsi="仿宋" w:eastAsia="仿宋" w:cs="Times New Roman"/>
                <w:b w:val="0"/>
                <w:bCs/>
                <w:sz w:val="18"/>
                <w:szCs w:val="18"/>
                <w:lang w:val="en-US" w:eastAsia="zh-CN"/>
              </w:rPr>
              <w:t>-2</w:t>
            </w:r>
            <w:r>
              <w:rPr>
                <w:rFonts w:hint="eastAsia" w:hAnsi="仿宋" w:eastAsia="仿宋" w:cs="Times New Roman"/>
                <w:b w:val="0"/>
                <w:bCs/>
                <w:sz w:val="18"/>
                <w:szCs w:val="18"/>
                <w:lang w:val="en-US" w:eastAsia="zh-CN"/>
              </w:rPr>
              <w:t>8</w:t>
            </w:r>
            <w:r>
              <w:rPr>
                <w:rFonts w:hint="default" w:ascii="Times New Roman" w:hAnsi="仿宋" w:eastAsia="仿宋" w:cs="Times New Roman"/>
                <w:b w:val="0"/>
                <w:bCs/>
                <w:sz w:val="18"/>
                <w:szCs w:val="18"/>
                <w:lang w:val="en-US" w:eastAsia="zh-CN"/>
              </w:rPr>
              <w:t xml:space="preserve"> )[202</w:t>
            </w:r>
            <w:r>
              <w:rPr>
                <w:rFonts w:hint="eastAsia" w:hAnsi="仿宋" w:eastAsia="仿宋" w:cs="Times New Roman"/>
                <w:b w:val="0"/>
                <w:bCs/>
                <w:sz w:val="18"/>
                <w:szCs w:val="18"/>
                <w:lang w:val="en-US" w:eastAsia="zh-CN"/>
              </w:rPr>
              <w:t>3</w:t>
            </w:r>
            <w:r>
              <w:rPr>
                <w:rFonts w:hint="default" w:ascii="Times New Roman" w:hAnsi="仿宋" w:eastAsia="仿宋" w:cs="Times New Roman"/>
                <w:b w:val="0"/>
                <w:bCs/>
                <w:sz w:val="18"/>
                <w:szCs w:val="18"/>
                <w:lang w:val="en-US" w:eastAsia="zh-CN"/>
              </w:rPr>
              <w:t>-11-25］.http://www.natcm.gov.cn/renjiaosi/zhengcewenjian/2024-01-26/33151.html</w:t>
            </w:r>
            <w:r>
              <w:rPr>
                <w:rFonts w:hint="eastAsia" w:hAnsi="仿宋" w:eastAsia="仿宋" w:cs="Times New Roman"/>
                <w:b w:val="0"/>
                <w:bCs/>
                <w:sz w:val="18"/>
                <w:szCs w:val="18"/>
                <w:lang w:val="en-US" w:eastAsia="zh-CN"/>
              </w:rPr>
              <w:t>.</w:t>
            </w:r>
          </w:p>
          <w:p w14:paraId="52471A80">
            <w:pPr>
              <w:rPr>
                <w:rFonts w:hint="eastAsia" w:hAnsi="仿宋" w:eastAsia="仿宋"/>
                <w:b/>
                <w:color w:val="0070C0"/>
                <w:sz w:val="24"/>
              </w:rPr>
            </w:pPr>
            <w:r>
              <w:rPr>
                <w:rFonts w:hint="eastAsia" w:hAnsi="仿宋" w:eastAsia="仿宋"/>
                <w:b/>
                <w:color w:val="0070C0"/>
                <w:sz w:val="24"/>
              </w:rPr>
              <w:t>回复：</w:t>
            </w:r>
          </w:p>
          <w:p w14:paraId="3307B6D0">
            <w:pPr>
              <w:numPr>
                <w:ilvl w:val="0"/>
                <w:numId w:val="0"/>
              </w:numPr>
              <w:rPr>
                <w:rFonts w:hint="eastAsia" w:hAnsi="仿宋" w:eastAsia="仿宋"/>
                <w:b/>
                <w:bCs w:val="0"/>
                <w:color w:val="000000" w:themeColor="text1"/>
                <w:sz w:val="24"/>
                <w:lang w:val="en-US" w:eastAsia="zh-CN"/>
                <w14:textFill>
                  <w14:solidFill>
                    <w14:schemeClr w14:val="tx1"/>
                  </w14:solidFill>
                </w14:textFill>
              </w:rPr>
            </w:pPr>
            <w:r>
              <w:rPr>
                <w:rFonts w:hint="eastAsia" w:hAnsi="仿宋" w:eastAsia="仿宋" w:cs="Times New Roman"/>
                <w:b/>
                <w:bCs w:val="0"/>
                <w:color w:val="000000" w:themeColor="text1"/>
                <w:sz w:val="24"/>
                <w:lang w:val="en-US" w:eastAsia="zh-CN"/>
                <w14:textFill>
                  <w14:solidFill>
                    <w14:schemeClr w14:val="tx1"/>
                  </w14:solidFill>
                </w14:textFill>
              </w:rPr>
              <w:t>19.</w:t>
            </w:r>
            <w:r>
              <w:rPr>
                <w:rFonts w:hint="eastAsia" w:ascii="Times New Roman" w:hAnsi="仿宋" w:eastAsia="仿宋" w:cs="Times New Roman"/>
                <w:b/>
                <w:bCs w:val="0"/>
                <w:color w:val="000000" w:themeColor="text1"/>
                <w:sz w:val="24"/>
                <w:lang w:val="en-US" w:eastAsia="zh-CN"/>
                <w14:textFill>
                  <w14:solidFill>
                    <w14:schemeClr w14:val="tx1"/>
                  </w14:solidFill>
                </w14:textFill>
              </w:rPr>
              <w:t>中国医师协会关于发布《住院医师规范化培训基地临床技能培训中心工作指南（2023年版）》的通知见https://www.ccgme-cmda.cn/news/16470/article，</w:t>
            </w:r>
            <w:r>
              <w:rPr>
                <w:rFonts w:hint="eastAsia" w:hAnsi="仿宋" w:eastAsia="仿宋"/>
                <w:b/>
                <w:bCs w:val="0"/>
                <w:color w:val="000000" w:themeColor="text1"/>
                <w:sz w:val="24"/>
                <w:lang w:val="en-US" w:eastAsia="zh-CN"/>
                <w14:textFill>
                  <w14:solidFill>
                    <w14:schemeClr w14:val="tx1"/>
                  </w14:solidFill>
                </w14:textFill>
              </w:rPr>
              <w:t>请参照指南，核改文章。</w:t>
            </w:r>
          </w:p>
          <w:p w14:paraId="56B9317E">
            <w:pPr>
              <w:numPr>
                <w:ilvl w:val="0"/>
                <w:numId w:val="0"/>
              </w:numPr>
              <w:rPr>
                <w:rFonts w:hint="eastAsia" w:hAnsi="仿宋" w:eastAsia="仿宋"/>
                <w:b/>
                <w:color w:val="0070C0"/>
                <w:sz w:val="24"/>
              </w:rPr>
            </w:pPr>
            <w:r>
              <w:rPr>
                <w:rFonts w:hint="eastAsia" w:hAnsi="仿宋" w:eastAsia="仿宋"/>
                <w:b/>
                <w:color w:val="0070C0"/>
                <w:sz w:val="24"/>
              </w:rPr>
              <w:t>回复：</w:t>
            </w:r>
          </w:p>
        </w:tc>
      </w:tr>
    </w:tbl>
    <w:p w14:paraId="32341845">
      <w:pPr>
        <w:rPr>
          <w:rFonts w:hint="eastAsia" w:ascii="Times New Roman" w:hAnsi="Times New Roman" w:eastAsia="宋体" w:cs="Times New Roman"/>
          <w:color w:val="FF0000"/>
          <w:lang w:val="en-US" w:eastAsia="zh-CN"/>
        </w:rPr>
      </w:pPr>
    </w:p>
    <w:p w14:paraId="41BE9F87">
      <w:pPr>
        <w:rPr>
          <w:rFonts w:hint="default"/>
          <w:lang w:val="en-US" w:eastAsia="zh-CN"/>
        </w:rPr>
      </w:pPr>
      <w:r>
        <w:rPr>
          <w:rFonts w:hint="eastAsia" w:ascii="Times New Roman" w:hAnsi="Times New Roman" w:eastAsia="宋体" w:cs="Times New Roman"/>
          <w:color w:val="FF0000"/>
          <w:lang w:val="en-US" w:eastAsia="zh-CN"/>
        </w:rPr>
        <w:t>以上审稿专家意见</w:t>
      </w:r>
      <w:r>
        <w:rPr>
          <w:rFonts w:hint="eastAsia" w:cs="Times New Roman"/>
          <w:color w:val="FF0000"/>
          <w:lang w:val="en-US" w:eastAsia="zh-CN"/>
        </w:rPr>
        <w:t>及编辑部要求</w:t>
      </w:r>
      <w:r>
        <w:rPr>
          <w:rFonts w:hint="eastAsia" w:ascii="Times New Roman" w:hAnsi="Times New Roman" w:eastAsia="宋体" w:cs="Times New Roman"/>
          <w:color w:val="FF0000"/>
          <w:lang w:val="en-US" w:eastAsia="zh-CN"/>
        </w:rPr>
        <w:t>请逐条回复</w:t>
      </w:r>
      <w:r>
        <w:rPr>
          <w:rFonts w:hint="eastAsia" w:cs="Times New Roman"/>
          <w:color w:val="FF0000"/>
          <w:lang w:val="en-US" w:eastAsia="zh-CN"/>
        </w:rPr>
        <w:t>。</w:t>
      </w:r>
      <w:r>
        <w:rPr>
          <w:rFonts w:hint="eastAsia" w:ascii="Times New Roman" w:hAnsi="Times New Roman" w:eastAsia="宋体" w:cs="Times New Roman"/>
          <w:color w:val="FF0000"/>
          <w:lang w:val="en-US" w:eastAsia="zh-CN"/>
        </w:rPr>
        <w:t>已修改的，回复已改；未修改的，请写</w:t>
      </w:r>
      <w:r>
        <w:rPr>
          <w:rFonts w:hint="eastAsia" w:cs="Times New Roman"/>
          <w:color w:val="FF0000"/>
          <w:lang w:val="en-US" w:eastAsia="zh-CN"/>
        </w:rPr>
        <w:t>明</w:t>
      </w:r>
      <w:r>
        <w:rPr>
          <w:rFonts w:hint="eastAsia" w:ascii="Times New Roman" w:hAnsi="Times New Roman" w:eastAsia="宋体" w:cs="Times New Roman"/>
          <w:color w:val="FF0000"/>
          <w:lang w:val="en-US" w:eastAsia="zh-CN"/>
        </w:rPr>
        <w:t>理由。</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D4C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CF3F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CF3F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2056"/>
    <w:multiLevelType w:val="singleLevel"/>
    <w:tmpl w:val="270D2056"/>
    <w:lvl w:ilvl="0" w:tentative="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GRmMDc4M2Q5ZGIxNzIwZmI5NGFiYzY0YjJlNDYifQ=="/>
  </w:docVars>
  <w:rsids>
    <w:rsidRoot w:val="4D733E72"/>
    <w:rsid w:val="00021621"/>
    <w:rsid w:val="0008617A"/>
    <w:rsid w:val="000D6D4C"/>
    <w:rsid w:val="00256A14"/>
    <w:rsid w:val="00277B25"/>
    <w:rsid w:val="00313FC7"/>
    <w:rsid w:val="003A10E3"/>
    <w:rsid w:val="00462827"/>
    <w:rsid w:val="00475250"/>
    <w:rsid w:val="005A0F79"/>
    <w:rsid w:val="005D6F2C"/>
    <w:rsid w:val="00603484"/>
    <w:rsid w:val="00621DD7"/>
    <w:rsid w:val="00670FF5"/>
    <w:rsid w:val="006B4BCD"/>
    <w:rsid w:val="006C03EE"/>
    <w:rsid w:val="006F1942"/>
    <w:rsid w:val="007108B5"/>
    <w:rsid w:val="007A07A1"/>
    <w:rsid w:val="007A1DC6"/>
    <w:rsid w:val="0081259F"/>
    <w:rsid w:val="00861095"/>
    <w:rsid w:val="00956A78"/>
    <w:rsid w:val="00961DAE"/>
    <w:rsid w:val="00A76CF9"/>
    <w:rsid w:val="00A879BF"/>
    <w:rsid w:val="00B54C67"/>
    <w:rsid w:val="00BA3B29"/>
    <w:rsid w:val="00BE353E"/>
    <w:rsid w:val="00C25A34"/>
    <w:rsid w:val="00C534F3"/>
    <w:rsid w:val="00D3322A"/>
    <w:rsid w:val="00E469E7"/>
    <w:rsid w:val="00E76FA6"/>
    <w:rsid w:val="00E871CC"/>
    <w:rsid w:val="00FB73D0"/>
    <w:rsid w:val="01061315"/>
    <w:rsid w:val="02C13723"/>
    <w:rsid w:val="04610B65"/>
    <w:rsid w:val="048B7990"/>
    <w:rsid w:val="04D64954"/>
    <w:rsid w:val="050B6F44"/>
    <w:rsid w:val="063329DE"/>
    <w:rsid w:val="07783D29"/>
    <w:rsid w:val="09D17FC5"/>
    <w:rsid w:val="0AEF0A2A"/>
    <w:rsid w:val="0B4D3BF1"/>
    <w:rsid w:val="0C111E26"/>
    <w:rsid w:val="0C544A0B"/>
    <w:rsid w:val="0CE87CB7"/>
    <w:rsid w:val="0EB43F87"/>
    <w:rsid w:val="0F2407D5"/>
    <w:rsid w:val="10104738"/>
    <w:rsid w:val="104C4EF8"/>
    <w:rsid w:val="11B33990"/>
    <w:rsid w:val="11D267D2"/>
    <w:rsid w:val="135D6A46"/>
    <w:rsid w:val="14080C8A"/>
    <w:rsid w:val="142B4CEC"/>
    <w:rsid w:val="149A2CA9"/>
    <w:rsid w:val="15D9438B"/>
    <w:rsid w:val="16337E88"/>
    <w:rsid w:val="188E3A00"/>
    <w:rsid w:val="18AC00DB"/>
    <w:rsid w:val="198A7258"/>
    <w:rsid w:val="19B5356E"/>
    <w:rsid w:val="1A310B82"/>
    <w:rsid w:val="1A8E38DF"/>
    <w:rsid w:val="1B8C0ECC"/>
    <w:rsid w:val="1BA05434"/>
    <w:rsid w:val="1D4B2C83"/>
    <w:rsid w:val="1F3C1370"/>
    <w:rsid w:val="1FAC4937"/>
    <w:rsid w:val="1FD20783"/>
    <w:rsid w:val="203A0163"/>
    <w:rsid w:val="22F20BD5"/>
    <w:rsid w:val="243A0EC8"/>
    <w:rsid w:val="248E3009"/>
    <w:rsid w:val="25136AD7"/>
    <w:rsid w:val="267F2761"/>
    <w:rsid w:val="270F4AFD"/>
    <w:rsid w:val="27EA3DB7"/>
    <w:rsid w:val="28201562"/>
    <w:rsid w:val="29AC25AB"/>
    <w:rsid w:val="2A4103A7"/>
    <w:rsid w:val="2AAF3079"/>
    <w:rsid w:val="2AD516F1"/>
    <w:rsid w:val="2C015FA1"/>
    <w:rsid w:val="2C094853"/>
    <w:rsid w:val="2D556BCB"/>
    <w:rsid w:val="2E8B6E4B"/>
    <w:rsid w:val="300041C3"/>
    <w:rsid w:val="30CD26D5"/>
    <w:rsid w:val="32261EDE"/>
    <w:rsid w:val="326A0A11"/>
    <w:rsid w:val="32B14E46"/>
    <w:rsid w:val="32D8002E"/>
    <w:rsid w:val="32FA3FBF"/>
    <w:rsid w:val="33FB45A6"/>
    <w:rsid w:val="35C12004"/>
    <w:rsid w:val="36FF7AE6"/>
    <w:rsid w:val="37281CE1"/>
    <w:rsid w:val="375852C6"/>
    <w:rsid w:val="3A792E88"/>
    <w:rsid w:val="3B3B61A8"/>
    <w:rsid w:val="3B684A83"/>
    <w:rsid w:val="3CAB3237"/>
    <w:rsid w:val="3CE6219E"/>
    <w:rsid w:val="3D1E4A06"/>
    <w:rsid w:val="3E054036"/>
    <w:rsid w:val="3E180971"/>
    <w:rsid w:val="3E517ABF"/>
    <w:rsid w:val="3E9C7F9D"/>
    <w:rsid w:val="3F7840B6"/>
    <w:rsid w:val="3FED4DBB"/>
    <w:rsid w:val="40251D40"/>
    <w:rsid w:val="40585A24"/>
    <w:rsid w:val="409B28B4"/>
    <w:rsid w:val="41401D2E"/>
    <w:rsid w:val="41F235E8"/>
    <w:rsid w:val="421403B9"/>
    <w:rsid w:val="422968FE"/>
    <w:rsid w:val="42CE4135"/>
    <w:rsid w:val="43D314DC"/>
    <w:rsid w:val="45845945"/>
    <w:rsid w:val="45974E18"/>
    <w:rsid w:val="45D0507D"/>
    <w:rsid w:val="46DC5D6A"/>
    <w:rsid w:val="46E66FD5"/>
    <w:rsid w:val="4B980398"/>
    <w:rsid w:val="4C341C88"/>
    <w:rsid w:val="4C416153"/>
    <w:rsid w:val="4D2C06CD"/>
    <w:rsid w:val="4D733E72"/>
    <w:rsid w:val="4DAF01CC"/>
    <w:rsid w:val="4DD23507"/>
    <w:rsid w:val="4F4516A0"/>
    <w:rsid w:val="4F9F7E44"/>
    <w:rsid w:val="506C469A"/>
    <w:rsid w:val="513D6AAE"/>
    <w:rsid w:val="51900576"/>
    <w:rsid w:val="5256064C"/>
    <w:rsid w:val="542049C0"/>
    <w:rsid w:val="55947403"/>
    <w:rsid w:val="55A921A6"/>
    <w:rsid w:val="56DA3B30"/>
    <w:rsid w:val="56E562A5"/>
    <w:rsid w:val="5A073863"/>
    <w:rsid w:val="5C1549F1"/>
    <w:rsid w:val="5C65700D"/>
    <w:rsid w:val="5CFB2B2F"/>
    <w:rsid w:val="5DBA637E"/>
    <w:rsid w:val="5DDE6DED"/>
    <w:rsid w:val="5DED57C8"/>
    <w:rsid w:val="5EA031AD"/>
    <w:rsid w:val="5EE214EF"/>
    <w:rsid w:val="5F361800"/>
    <w:rsid w:val="5F946409"/>
    <w:rsid w:val="600D10E7"/>
    <w:rsid w:val="60304BDF"/>
    <w:rsid w:val="604011CB"/>
    <w:rsid w:val="612D0AE9"/>
    <w:rsid w:val="633F6A9A"/>
    <w:rsid w:val="6388227C"/>
    <w:rsid w:val="648B2FAE"/>
    <w:rsid w:val="662261CB"/>
    <w:rsid w:val="68000FB7"/>
    <w:rsid w:val="680C0FCC"/>
    <w:rsid w:val="697F4DD4"/>
    <w:rsid w:val="6B901C6B"/>
    <w:rsid w:val="6BEA17A2"/>
    <w:rsid w:val="6BEB17BF"/>
    <w:rsid w:val="6D6507AB"/>
    <w:rsid w:val="6E696C7F"/>
    <w:rsid w:val="6F585542"/>
    <w:rsid w:val="6F761ABB"/>
    <w:rsid w:val="7006085D"/>
    <w:rsid w:val="703257B5"/>
    <w:rsid w:val="70C67054"/>
    <w:rsid w:val="72AD36F1"/>
    <w:rsid w:val="75052046"/>
    <w:rsid w:val="75363EE2"/>
    <w:rsid w:val="754871A9"/>
    <w:rsid w:val="75893F93"/>
    <w:rsid w:val="758D1CF4"/>
    <w:rsid w:val="772A0588"/>
    <w:rsid w:val="781862AD"/>
    <w:rsid w:val="787F0ECD"/>
    <w:rsid w:val="78FE2B52"/>
    <w:rsid w:val="79525637"/>
    <w:rsid w:val="79F628A8"/>
    <w:rsid w:val="7A3B5DF1"/>
    <w:rsid w:val="7AB1430D"/>
    <w:rsid w:val="7AFA53C8"/>
    <w:rsid w:val="7CAB1618"/>
    <w:rsid w:val="7E097FCF"/>
    <w:rsid w:val="7E122729"/>
    <w:rsid w:val="7E7813C5"/>
    <w:rsid w:val="7EBA3205"/>
    <w:rsid w:val="7F3F0C6E"/>
    <w:rsid w:val="7F5D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0"/>
    <w:pPr>
      <w:jc w:val="left"/>
    </w:pPr>
  </w:style>
  <w:style w:type="paragraph" w:styleId="4">
    <w:name w:val="Balloon Text"/>
    <w:basedOn w:val="1"/>
    <w:link w:val="19"/>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autoRedefine/>
    <w:unhideWhenUsed/>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u w:val="single"/>
    </w:rPr>
  </w:style>
  <w:style w:type="character" w:styleId="12">
    <w:name w:val="annotation reference"/>
    <w:basedOn w:val="10"/>
    <w:autoRedefine/>
    <w:unhideWhenUsed/>
    <w:qFormat/>
    <w:uiPriority w:val="0"/>
    <w:rPr>
      <w:sz w:val="21"/>
      <w:szCs w:val="21"/>
    </w:rPr>
  </w:style>
  <w:style w:type="paragraph" w:customStyle="1" w:styleId="13">
    <w:name w:val="列表段落1"/>
    <w:basedOn w:val="1"/>
    <w:autoRedefine/>
    <w:qFormat/>
    <w:uiPriority w:val="26"/>
    <w:pPr>
      <w:ind w:firstLine="420" w:firstLineChars="200"/>
    </w:pPr>
  </w:style>
  <w:style w:type="character" w:customStyle="1" w:styleId="14">
    <w:name w:val="页眉 字符"/>
    <w:basedOn w:val="10"/>
    <w:link w:val="6"/>
    <w:autoRedefine/>
    <w:qFormat/>
    <w:uiPriority w:val="0"/>
    <w:rPr>
      <w:kern w:val="2"/>
      <w:sz w:val="18"/>
      <w:szCs w:val="18"/>
    </w:rPr>
  </w:style>
  <w:style w:type="character" w:customStyle="1" w:styleId="15">
    <w:name w:val="页脚 字符"/>
    <w:basedOn w:val="10"/>
    <w:link w:val="5"/>
    <w:autoRedefine/>
    <w:qFormat/>
    <w:uiPriority w:val="0"/>
    <w:rPr>
      <w:kern w:val="2"/>
      <w:sz w:val="18"/>
      <w:szCs w:val="18"/>
    </w:rPr>
  </w:style>
  <w:style w:type="character" w:customStyle="1" w:styleId="16">
    <w:name w:val="fontstyle01"/>
    <w:autoRedefine/>
    <w:qFormat/>
    <w:uiPriority w:val="0"/>
    <w:rPr>
      <w:rFonts w:hint="eastAsia" w:ascii="宋体" w:hAnsi="宋体" w:eastAsia="宋体"/>
      <w:color w:val="333333"/>
      <w:sz w:val="24"/>
      <w:szCs w:val="24"/>
    </w:rPr>
  </w:style>
  <w:style w:type="character" w:customStyle="1" w:styleId="17">
    <w:name w:val="批注文字 字符"/>
    <w:basedOn w:val="10"/>
    <w:link w:val="3"/>
    <w:autoRedefine/>
    <w:semiHidden/>
    <w:qFormat/>
    <w:uiPriority w:val="0"/>
    <w:rPr>
      <w:kern w:val="2"/>
      <w:sz w:val="21"/>
      <w:szCs w:val="24"/>
    </w:rPr>
  </w:style>
  <w:style w:type="character" w:customStyle="1" w:styleId="18">
    <w:name w:val="批注主题 字符"/>
    <w:basedOn w:val="17"/>
    <w:link w:val="7"/>
    <w:autoRedefine/>
    <w:semiHidden/>
    <w:qFormat/>
    <w:uiPriority w:val="0"/>
    <w:rPr>
      <w:b/>
      <w:bCs/>
      <w:kern w:val="2"/>
      <w:sz w:val="21"/>
      <w:szCs w:val="24"/>
    </w:rPr>
  </w:style>
  <w:style w:type="character" w:customStyle="1" w:styleId="19">
    <w:name w:val="批注框文本 字符"/>
    <w:basedOn w:val="10"/>
    <w:link w:val="4"/>
    <w:autoRedefine/>
    <w:qFormat/>
    <w:uiPriority w:val="0"/>
    <w:rPr>
      <w:kern w:val="2"/>
      <w:sz w:val="18"/>
      <w:szCs w:val="18"/>
    </w:rPr>
  </w:style>
  <w:style w:type="paragraph" w:styleId="2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2019</Words>
  <Characters>2675</Characters>
  <Lines>21</Lines>
  <Paragraphs>6</Paragraphs>
  <TotalTime>40</TotalTime>
  <ScaleCrop>false</ScaleCrop>
  <LinksUpToDate>false</LinksUpToDate>
  <CharactersWithSpaces>2685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2020-07-13T06:32:00Z</dcterms:created>
  <dc:creator>呀呀</dc:creator>
  <cp:lastModifiedBy>孟欣</cp:lastModifiedBy>
  <dcterms:modified xsi:type="dcterms:W3CDTF">2025-09-16T06:55:05Z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D8B68AE9E9604F08A819AB2CB1B55F2B_13</vt:lpwstr>
  </property>
  <property fmtid="{D5CDD505-2E9C-101B-9397-08002B2CF9AE}" pid="4" name="KSOTemplateDocerSaveRecord">
    <vt:lpwstr>eyJoZGlkIjoiZDNiMzkwZDE2N2M2NjQ2N2ZjMzc1N2M3MmVkNDIzY2YiLCJ1c2VySWQiOiI0NjQ3MTk1OTcifQ==</vt:lpwstr>
  </property>
</Properties>
</file>